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4535B114" w:rsidR="00284961" w:rsidRPr="001B0218"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5E0AF1">
        <w:rPr>
          <w:rFonts w:ascii="Arial" w:eastAsia="Batang" w:hAnsi="Arial" w:cs="Arial"/>
          <w:b/>
          <w:bCs/>
          <w:lang w:val="en-GB"/>
        </w:rPr>
        <w:t xml:space="preserve"> AdHoc #3</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w:t>
      </w:r>
      <w:bookmarkStart w:id="0" w:name="_GoBack"/>
      <w:bookmarkEnd w:id="0"/>
      <w:r w:rsidR="00284961" w:rsidRPr="001B0218">
        <w:rPr>
          <w:rFonts w:ascii="Arial" w:eastAsia="MS Mincho" w:hAnsi="Arial" w:cs="Arial"/>
          <w:b/>
          <w:bCs/>
          <w:lang w:val="en-GB" w:eastAsia="ja-JP"/>
        </w:rPr>
        <w:t xml:space="preserve">        R1-</w:t>
      </w:r>
      <w:r w:rsidR="007A35B5" w:rsidRPr="007A35B5">
        <w:rPr>
          <w:rFonts w:ascii="Arial" w:eastAsia="MS Mincho" w:hAnsi="Arial" w:cs="Arial"/>
          <w:b/>
          <w:bCs/>
          <w:lang w:val="en-GB" w:eastAsia="ja-JP"/>
        </w:rPr>
        <w:t>1715517</w:t>
      </w:r>
    </w:p>
    <w:p w14:paraId="28618F79" w14:textId="5C6D4772" w:rsidR="00284961" w:rsidRPr="005E0AF1" w:rsidRDefault="005E0AF1" w:rsidP="005E0AF1">
      <w:pPr>
        <w:jc w:val="left"/>
        <w:rPr>
          <w:rFonts w:ascii="Arial" w:eastAsia="MS Mincho" w:hAnsi="Arial" w:cs="Arial"/>
          <w:b/>
          <w:bCs/>
          <w:lang w:eastAsia="ja-JP"/>
        </w:rPr>
      </w:pPr>
      <w:r w:rsidRPr="005E0AF1">
        <w:rPr>
          <w:rFonts w:ascii="Arial" w:hAnsi="Arial" w:cs="Arial"/>
          <w:b/>
          <w:noProof/>
          <w:lang w:eastAsia="zh-CN"/>
        </w:rPr>
        <w:t>Nagoya, Japan, 18th – 21st, September 2017</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0D1625E0"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1" w:name="OLE_LINK1"/>
      <w:r w:rsidR="00BE36CB">
        <w:rPr>
          <w:rFonts w:ascii="Arial" w:eastAsia="Batang" w:hAnsi="Arial" w:cs="Arial"/>
          <w:b/>
          <w:bCs/>
          <w:lang w:val="en-GB"/>
        </w:rPr>
        <w:t>6</w:t>
      </w:r>
      <w:r w:rsidR="00660244" w:rsidRPr="003F6412">
        <w:rPr>
          <w:rFonts w:ascii="Arial" w:eastAsia="Batang" w:hAnsi="Arial" w:cs="Arial"/>
          <w:b/>
          <w:bCs/>
          <w:lang w:val="en-GB"/>
        </w:rPr>
        <w:t>.</w:t>
      </w:r>
      <w:bookmarkEnd w:id="1"/>
      <w:r w:rsidR="000F7DE8">
        <w:rPr>
          <w:rFonts w:ascii="Arial" w:eastAsia="Batang" w:hAnsi="Arial" w:cs="Arial"/>
          <w:b/>
          <w:bCs/>
          <w:lang w:val="en-GB"/>
        </w:rPr>
        <w:t>3.4</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250A29CA"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F7DE8">
        <w:rPr>
          <w:rFonts w:ascii="Arial" w:eastAsia="Batang" w:hAnsi="Arial" w:cs="Arial"/>
          <w:b/>
          <w:bCs/>
          <w:lang w:val="en-GB"/>
        </w:rPr>
        <w:t>Consideration on monitoring preemption indication in bandwidth parts</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1"/>
      </w:pPr>
      <w:bookmarkStart w:id="2" w:name="_Ref124589705"/>
      <w:bookmarkStart w:id="3" w:name="_Ref129681862"/>
      <w:r w:rsidRPr="00AF261F">
        <w:t>Introduction</w:t>
      </w:r>
      <w:bookmarkEnd w:id="2"/>
      <w:bookmarkEnd w:id="3"/>
    </w:p>
    <w:p w14:paraId="1247F83D" w14:textId="542B47FD" w:rsidR="0007105E" w:rsidRDefault="00E71C15" w:rsidP="0069156C">
      <w:pPr>
        <w:rPr>
          <w:lang w:eastAsia="zh-CN"/>
        </w:rPr>
      </w:pPr>
      <w:r>
        <w:rPr>
          <w:lang w:eastAsia="zh-CN"/>
        </w:rPr>
        <w:t xml:space="preserve">Regarding to bandwidth part </w:t>
      </w:r>
      <w:r w:rsidR="00D06284">
        <w:rPr>
          <w:lang w:eastAsia="zh-CN"/>
        </w:rPr>
        <w:t xml:space="preserve">(BWP) </w:t>
      </w:r>
      <w:r>
        <w:rPr>
          <w:lang w:eastAsia="zh-CN"/>
        </w:rPr>
        <w:t>issue, i</w:t>
      </w:r>
      <w:r w:rsidR="00C64E6C">
        <w:rPr>
          <w:lang w:eastAsia="zh-CN"/>
        </w:rPr>
        <w:t xml:space="preserve">n RAN 1 NR AdHoc # 2 meeting, </w:t>
      </w:r>
      <w:r>
        <w:rPr>
          <w:lang w:eastAsia="zh-CN"/>
        </w:rPr>
        <w:t>it has been agreed that a</w:t>
      </w:r>
      <w:r w:rsidRPr="00E71C15">
        <w:rPr>
          <w:lang w:eastAsia="zh-CN"/>
        </w:rPr>
        <w:t>t least one of configured DL BWPs includes one CORESET with common search space at least in primary CC</w:t>
      </w:r>
      <w:r w:rsidR="0069156C">
        <w:rPr>
          <w:lang w:eastAsia="zh-CN"/>
        </w:rPr>
        <w:t>. It has been also agreed that p</w:t>
      </w:r>
      <w:r w:rsidR="0069156C" w:rsidRPr="0069156C">
        <w:rPr>
          <w:lang w:eastAsia="zh-CN"/>
        </w:rPr>
        <w:t xml:space="preserve">rimary focus is to complete the single active </w:t>
      </w:r>
      <w:r w:rsidR="007A35B5">
        <w:rPr>
          <w:lang w:eastAsia="zh-CN"/>
        </w:rPr>
        <w:t>BWP</w:t>
      </w:r>
      <w:r w:rsidR="0069156C" w:rsidRPr="0069156C">
        <w:rPr>
          <w:lang w:eastAsia="zh-CN"/>
        </w:rPr>
        <w:t xml:space="preserve"> case</w:t>
      </w:r>
      <w:r w:rsidR="0069156C">
        <w:t>, and if</w:t>
      </w:r>
      <w:r w:rsidR="0069156C" w:rsidRPr="0069156C">
        <w:rPr>
          <w:lang w:eastAsia="zh-CN"/>
        </w:rPr>
        <w:t xml:space="preserve"> time </w:t>
      </w:r>
      <w:r w:rsidR="0069156C">
        <w:rPr>
          <w:lang w:eastAsia="zh-CN"/>
        </w:rPr>
        <w:t>allows</w:t>
      </w:r>
      <w:r w:rsidR="0069156C" w:rsidRPr="0069156C">
        <w:rPr>
          <w:lang w:eastAsia="zh-CN"/>
        </w:rPr>
        <w:t xml:space="preserve">, multiple active </w:t>
      </w:r>
      <w:r w:rsidR="007A35B5">
        <w:rPr>
          <w:lang w:eastAsia="zh-CN"/>
        </w:rPr>
        <w:t>BWP</w:t>
      </w:r>
      <w:r w:rsidR="0069156C" w:rsidRPr="0069156C">
        <w:rPr>
          <w:lang w:eastAsia="zh-CN"/>
        </w:rPr>
        <w:t>s with different numerologies</w:t>
      </w:r>
      <w:bookmarkStart w:id="4" w:name="OLE_LINK2"/>
      <w:bookmarkStart w:id="5" w:name="OLE_LINK3"/>
      <w:r w:rsidR="0069156C">
        <w:rPr>
          <w:lang w:eastAsia="zh-CN"/>
        </w:rPr>
        <w:t xml:space="preserve"> should be considered for UE</w:t>
      </w:r>
      <w:r w:rsidR="0069156C">
        <w:rPr>
          <w:rFonts w:hint="eastAsia"/>
          <w:lang w:eastAsia="zh-CN"/>
        </w:rPr>
        <w:t xml:space="preserve">. </w:t>
      </w:r>
      <w:r>
        <w:rPr>
          <w:lang w:eastAsia="zh-CN"/>
        </w:rPr>
        <w:t>Then, in RAN 1 NR #90 meeting, it has been further agreed that</w:t>
      </w:r>
      <w:bookmarkEnd w:id="4"/>
      <w:bookmarkEnd w:id="5"/>
      <w:r>
        <w:rPr>
          <w:lang w:eastAsia="zh-CN"/>
        </w:rPr>
        <w:t xml:space="preserve"> f</w:t>
      </w:r>
      <w:r w:rsidRPr="00E71C15">
        <w:rPr>
          <w:lang w:eastAsia="zh-CN"/>
        </w:rPr>
        <w:t>or frequency location of CORESET for RMSI scheduling and NR-PDSCH for RMSI,</w:t>
      </w:r>
      <w:r w:rsidRPr="00E71C15">
        <w:t xml:space="preserve"> </w:t>
      </w:r>
      <w:r w:rsidRPr="00E71C15">
        <w:rPr>
          <w:lang w:eastAsia="zh-CN"/>
        </w:rPr>
        <w:t>CORESET for RMSI scheduling does not have to be confined within the same BW of corresponding NR-PBCH</w:t>
      </w:r>
      <w:r>
        <w:rPr>
          <w:lang w:eastAsia="zh-CN"/>
        </w:rPr>
        <w:t>.</w:t>
      </w:r>
    </w:p>
    <w:p w14:paraId="50ADA1FD" w14:textId="6CB5E667" w:rsidR="00E71C15" w:rsidRDefault="00E71C15" w:rsidP="00063295">
      <w:pPr>
        <w:rPr>
          <w:lang w:eastAsia="zh-CN"/>
        </w:rPr>
      </w:pPr>
      <w:r>
        <w:rPr>
          <w:lang w:eastAsia="zh-CN"/>
        </w:rPr>
        <w:t xml:space="preserve">Regarding to preemption indication issue, </w:t>
      </w:r>
      <w:r w:rsidR="00780767" w:rsidRPr="00780767">
        <w:rPr>
          <w:lang w:eastAsia="zh-CN"/>
        </w:rPr>
        <w:t xml:space="preserve">in RAN 1 NR AdHoc # 2 meeting, </w:t>
      </w:r>
      <w:r w:rsidR="00780767">
        <w:rPr>
          <w:lang w:eastAsia="zh-CN"/>
        </w:rPr>
        <w:t>it has been agreed that preemption indication is transmitted using a group common DCI in PDCCH and whether a UE needs to monitor preemption indication is configured by RRC signaling.</w:t>
      </w:r>
      <w:r w:rsidR="00780767" w:rsidRPr="00780767">
        <w:t xml:space="preserve"> </w:t>
      </w:r>
      <w:r w:rsidR="00780767" w:rsidRPr="00780767">
        <w:rPr>
          <w:lang w:eastAsia="zh-CN"/>
        </w:rPr>
        <w:t>Then, in RAN 1 NR #90 meeting, it has been further agreed that</w:t>
      </w:r>
      <w:r w:rsidR="00780767" w:rsidRPr="00780767">
        <w:t xml:space="preserve"> </w:t>
      </w:r>
      <w:r w:rsidR="00780767">
        <w:rPr>
          <w:lang w:eastAsia="zh-CN"/>
        </w:rPr>
        <w:t>p</w:t>
      </w:r>
      <w:r w:rsidR="00780767" w:rsidRPr="00780767">
        <w:rPr>
          <w:lang w:eastAsia="zh-CN"/>
        </w:rPr>
        <w:t>reempted resource(s) within a certain time/frequency region (i.e. reference downlink resource) within the periodicity to monitor group common DCI for pre-emption indication, is indicated by the group common DCI carrying the preemption indication</w:t>
      </w:r>
      <w:r w:rsidR="00780767">
        <w:rPr>
          <w:lang w:eastAsia="zh-CN"/>
        </w:rPr>
        <w:t>.</w:t>
      </w:r>
    </w:p>
    <w:p w14:paraId="588C2DBF" w14:textId="183866F8" w:rsidR="00CB5FC8" w:rsidRDefault="00780767" w:rsidP="00F51A63">
      <w:pPr>
        <w:rPr>
          <w:lang w:eastAsia="zh-CN"/>
        </w:rPr>
      </w:pPr>
      <w:r>
        <w:rPr>
          <w:lang w:eastAsia="zh-CN"/>
        </w:rPr>
        <w:t xml:space="preserve">In this paper, </w:t>
      </w:r>
      <w:r w:rsidR="00B452A1">
        <w:rPr>
          <w:lang w:eastAsia="zh-CN"/>
        </w:rPr>
        <w:t xml:space="preserve">CORESET with </w:t>
      </w:r>
      <w:bookmarkStart w:id="6" w:name="OLE_LINK6"/>
      <w:bookmarkStart w:id="7" w:name="OLE_LINK7"/>
      <w:r w:rsidR="00B452A1">
        <w:rPr>
          <w:lang w:eastAsia="zh-CN"/>
        </w:rPr>
        <w:t xml:space="preserve">common search space for preemption indication </w:t>
      </w:r>
      <w:bookmarkEnd w:id="6"/>
      <w:bookmarkEnd w:id="7"/>
      <w:r w:rsidR="0076109E">
        <w:rPr>
          <w:lang w:eastAsia="zh-CN"/>
        </w:rPr>
        <w:t>in configured DL BWP</w:t>
      </w:r>
      <w:r w:rsidR="00B452A1">
        <w:rPr>
          <w:lang w:eastAsia="zh-CN"/>
        </w:rPr>
        <w:t xml:space="preserve"> is discuss</w:t>
      </w:r>
      <w:r w:rsidR="00CB5FC8">
        <w:rPr>
          <w:lang w:eastAsia="zh-CN"/>
        </w:rPr>
        <w:t>ed</w:t>
      </w:r>
      <w:r>
        <w:rPr>
          <w:lang w:eastAsia="zh-CN"/>
        </w:rPr>
        <w:t>.</w:t>
      </w:r>
      <w:r w:rsidR="00CB5FC8" w:rsidRPr="00CB5FC8">
        <w:rPr>
          <w:lang w:eastAsia="zh-CN"/>
        </w:rPr>
        <w:t xml:space="preserve"> </w:t>
      </w:r>
      <w:r w:rsidR="00CB5FC8">
        <w:rPr>
          <w:lang w:eastAsia="zh-CN"/>
        </w:rPr>
        <w:t>In the following, the term ‘</w:t>
      </w:r>
      <w:bookmarkStart w:id="8" w:name="OLE_LINK18"/>
      <w:bookmarkStart w:id="9" w:name="OLE_LINK19"/>
      <w:r w:rsidR="00CB5FC8" w:rsidRPr="0052182B">
        <w:rPr>
          <w:lang w:eastAsia="zh-CN"/>
        </w:rPr>
        <w:t>CORESET with common search space for preemption indication</w:t>
      </w:r>
      <w:bookmarkEnd w:id="8"/>
      <w:bookmarkEnd w:id="9"/>
      <w:r w:rsidR="00CB5FC8">
        <w:rPr>
          <w:lang w:eastAsia="zh-CN"/>
        </w:rPr>
        <w:t>’ is simplified as ‘CORESET for preemption indication’ for brevity.</w:t>
      </w:r>
    </w:p>
    <w:p w14:paraId="2515869E" w14:textId="0E338B95" w:rsidR="00063295" w:rsidRDefault="005D3B87" w:rsidP="00CE5ED3">
      <w:pPr>
        <w:pStyle w:val="1"/>
      </w:pPr>
      <w:r>
        <w:t>Discussion</w:t>
      </w:r>
    </w:p>
    <w:p w14:paraId="079988A4" w14:textId="1B759220" w:rsidR="00CB5FC8" w:rsidRDefault="00E50E66" w:rsidP="0078601D">
      <w:pPr>
        <w:rPr>
          <w:lang w:eastAsia="zh-CN"/>
        </w:rPr>
      </w:pPr>
      <w:r>
        <w:rPr>
          <w:lang w:eastAsia="zh-CN"/>
        </w:rPr>
        <w:t>According to UE capability</w:t>
      </w:r>
      <w:r w:rsidR="0076109E" w:rsidRPr="0076109E">
        <w:rPr>
          <w:lang w:eastAsia="zh-CN"/>
        </w:rPr>
        <w:t xml:space="preserve"> </w:t>
      </w:r>
      <w:r w:rsidR="0076109E">
        <w:rPr>
          <w:lang w:eastAsia="zh-CN"/>
        </w:rPr>
        <w:t>in NR</w:t>
      </w:r>
      <w:r>
        <w:rPr>
          <w:lang w:eastAsia="zh-CN"/>
        </w:rPr>
        <w:t>, a</w:t>
      </w:r>
      <w:r>
        <w:rPr>
          <w:rFonts w:hint="eastAsia"/>
          <w:lang w:eastAsia="zh-CN"/>
        </w:rPr>
        <w:t xml:space="preserve"> set of BWPs can be configured to a UE by </w:t>
      </w:r>
      <w:r>
        <w:rPr>
          <w:lang w:eastAsia="zh-CN"/>
        </w:rPr>
        <w:t xml:space="preserve">gNB </w:t>
      </w:r>
      <w:r w:rsidR="007B5FE5">
        <w:rPr>
          <w:lang w:eastAsia="zh-CN"/>
        </w:rPr>
        <w:t>and the configured BWPs are UE-specific</w:t>
      </w:r>
      <w:r>
        <w:rPr>
          <w:lang w:eastAsia="zh-CN"/>
        </w:rPr>
        <w:t>. At given time, only one activated BWP with a specific numerology is primarily focused</w:t>
      </w:r>
      <w:r w:rsidR="00FC6517">
        <w:rPr>
          <w:lang w:eastAsia="zh-CN"/>
        </w:rPr>
        <w:t xml:space="preserve"> on</w:t>
      </w:r>
      <w:r>
        <w:rPr>
          <w:lang w:eastAsia="zh-CN"/>
        </w:rPr>
        <w:t xml:space="preserve">. </w:t>
      </w:r>
      <w:r w:rsidR="0076109E">
        <w:rPr>
          <w:lang w:eastAsia="zh-CN"/>
        </w:rPr>
        <w:t xml:space="preserve">In this paper, </w:t>
      </w:r>
      <w:r w:rsidR="00FC6517">
        <w:rPr>
          <w:lang w:eastAsia="zh-CN"/>
        </w:rPr>
        <w:t xml:space="preserve">the </w:t>
      </w:r>
      <w:r w:rsidR="0076109E">
        <w:rPr>
          <w:lang w:eastAsia="zh-CN"/>
        </w:rPr>
        <w:t>case</w:t>
      </w:r>
      <w:r w:rsidR="00FC6517">
        <w:rPr>
          <w:lang w:eastAsia="zh-CN"/>
        </w:rPr>
        <w:t xml:space="preserve"> with only single active BWP</w:t>
      </w:r>
      <w:r w:rsidR="0076109E">
        <w:rPr>
          <w:lang w:eastAsia="zh-CN"/>
        </w:rPr>
        <w:t xml:space="preserve"> is considered</w:t>
      </w:r>
      <w:r>
        <w:rPr>
          <w:lang w:eastAsia="zh-CN"/>
        </w:rPr>
        <w:t>.</w:t>
      </w:r>
      <w:r w:rsidR="0052182B">
        <w:rPr>
          <w:lang w:eastAsia="zh-CN"/>
        </w:rPr>
        <w:t xml:space="preserve"> </w:t>
      </w:r>
      <w:r w:rsidR="00237E6A">
        <w:rPr>
          <w:lang w:eastAsia="zh-CN"/>
        </w:rPr>
        <w:t xml:space="preserve">When </w:t>
      </w:r>
      <w:r w:rsidR="007B5FE5">
        <w:rPr>
          <w:lang w:eastAsia="zh-CN"/>
        </w:rPr>
        <w:t xml:space="preserve">UE is configured to monitor preemption indication by RRC signaling, it </w:t>
      </w:r>
      <w:r w:rsidR="00DF0A4C">
        <w:rPr>
          <w:lang w:eastAsia="zh-CN"/>
        </w:rPr>
        <w:t>will</w:t>
      </w:r>
      <w:r w:rsidR="007B5FE5">
        <w:rPr>
          <w:lang w:eastAsia="zh-CN"/>
        </w:rPr>
        <w:t xml:space="preserve"> </w:t>
      </w:r>
      <w:bookmarkStart w:id="10" w:name="OLE_LINK8"/>
      <w:bookmarkStart w:id="11" w:name="OLE_LINK9"/>
      <w:r w:rsidR="007B5FE5">
        <w:rPr>
          <w:lang w:eastAsia="zh-CN"/>
        </w:rPr>
        <w:t>blind decod</w:t>
      </w:r>
      <w:r w:rsidR="00FB3D2F">
        <w:rPr>
          <w:lang w:eastAsia="zh-CN"/>
        </w:rPr>
        <w:t>e</w:t>
      </w:r>
      <w:r w:rsidR="007B5FE5">
        <w:rPr>
          <w:lang w:eastAsia="zh-CN"/>
        </w:rPr>
        <w:t xml:space="preserve"> </w:t>
      </w:r>
      <w:r w:rsidR="00241654" w:rsidRPr="00241654">
        <w:rPr>
          <w:lang w:eastAsia="zh-CN"/>
        </w:rPr>
        <w:t>CORESET</w:t>
      </w:r>
      <w:bookmarkEnd w:id="10"/>
      <w:bookmarkEnd w:id="11"/>
      <w:r w:rsidR="00241654" w:rsidRPr="00241654">
        <w:rPr>
          <w:lang w:eastAsia="zh-CN"/>
        </w:rPr>
        <w:t xml:space="preserve"> for preemption indication</w:t>
      </w:r>
      <w:r w:rsidR="007B5FE5">
        <w:rPr>
          <w:lang w:eastAsia="zh-CN"/>
        </w:rPr>
        <w:t xml:space="preserve"> </w:t>
      </w:r>
      <w:r w:rsidR="0076109E">
        <w:rPr>
          <w:lang w:eastAsia="zh-CN"/>
        </w:rPr>
        <w:t>depending</w:t>
      </w:r>
      <w:r w:rsidR="007B5FE5">
        <w:rPr>
          <w:lang w:eastAsia="zh-CN"/>
        </w:rPr>
        <w:t xml:space="preserve"> </w:t>
      </w:r>
      <w:r w:rsidR="0076109E">
        <w:rPr>
          <w:lang w:eastAsia="zh-CN"/>
        </w:rPr>
        <w:t xml:space="preserve">on </w:t>
      </w:r>
      <w:r w:rsidR="007B5FE5">
        <w:rPr>
          <w:lang w:eastAsia="zh-CN"/>
        </w:rPr>
        <w:t>a p</w:t>
      </w:r>
      <w:r w:rsidR="00602241">
        <w:rPr>
          <w:lang w:eastAsia="zh-CN"/>
        </w:rPr>
        <w:t>eriodicity.</w:t>
      </w:r>
      <w:r w:rsidR="00826AEE">
        <w:rPr>
          <w:lang w:eastAsia="zh-CN"/>
        </w:rPr>
        <w:t xml:space="preserve"> At given time, if the activated BWP does not include a </w:t>
      </w:r>
      <w:r w:rsidR="00241654" w:rsidRPr="00241654">
        <w:rPr>
          <w:lang w:eastAsia="zh-CN"/>
        </w:rPr>
        <w:t xml:space="preserve">CORESET for preemption </w:t>
      </w:r>
      <w:r w:rsidR="00907DB6" w:rsidRPr="00241654">
        <w:rPr>
          <w:lang w:eastAsia="zh-CN"/>
        </w:rPr>
        <w:t>indication</w:t>
      </w:r>
      <w:r w:rsidR="00907DB6">
        <w:rPr>
          <w:lang w:eastAsia="zh-CN"/>
        </w:rPr>
        <w:t>,</w:t>
      </w:r>
      <w:r w:rsidR="00826AEE">
        <w:rPr>
          <w:lang w:eastAsia="zh-CN"/>
        </w:rPr>
        <w:t xml:space="preserve"> UE may miss obtaining preempted information when preemption happens in activated BWP.</w:t>
      </w:r>
    </w:p>
    <w:p w14:paraId="477A8334" w14:textId="136A0713" w:rsidR="00636E72" w:rsidRDefault="00CB5FC8" w:rsidP="0078601D">
      <w:pPr>
        <w:rPr>
          <w:lang w:eastAsia="zh-CN"/>
        </w:rPr>
      </w:pPr>
      <w:r>
        <w:rPr>
          <w:lang w:eastAsia="zh-CN"/>
        </w:rPr>
        <w:t xml:space="preserve">One possible solution to the </w:t>
      </w:r>
      <w:r w:rsidR="00636E72">
        <w:rPr>
          <w:lang w:eastAsia="zh-CN"/>
        </w:rPr>
        <w:t xml:space="preserve">problem mentioned </w:t>
      </w:r>
      <w:r>
        <w:rPr>
          <w:lang w:eastAsia="zh-CN"/>
        </w:rPr>
        <w:t xml:space="preserve">above is that UE can </w:t>
      </w:r>
      <w:r w:rsidRPr="00CB5FC8">
        <w:rPr>
          <w:lang w:eastAsia="zh-CN"/>
        </w:rPr>
        <w:t xml:space="preserve">retune to </w:t>
      </w:r>
      <w:r>
        <w:rPr>
          <w:lang w:eastAsia="zh-CN"/>
        </w:rPr>
        <w:t xml:space="preserve">another BWP which includes </w:t>
      </w:r>
      <w:r w:rsidRPr="00CB5FC8">
        <w:rPr>
          <w:lang w:eastAsia="zh-CN"/>
        </w:rPr>
        <w:t>CORESET for preemption indication</w:t>
      </w:r>
      <w:r>
        <w:rPr>
          <w:lang w:eastAsia="zh-CN"/>
        </w:rPr>
        <w:t xml:space="preserve">. However, </w:t>
      </w:r>
      <w:r w:rsidR="00A64907">
        <w:rPr>
          <w:lang w:eastAsia="zh-CN"/>
        </w:rPr>
        <w:t xml:space="preserve">this requires </w:t>
      </w:r>
      <w:r w:rsidR="006F1D5B">
        <w:rPr>
          <w:lang w:eastAsia="zh-CN"/>
        </w:rPr>
        <w:t>gNB to dynamically activate and de-activate a BW</w:t>
      </w:r>
      <w:r w:rsidR="002B3CA7">
        <w:rPr>
          <w:lang w:eastAsia="zh-CN"/>
        </w:rPr>
        <w:t>P</w:t>
      </w:r>
      <w:r w:rsidR="006F1D5B">
        <w:rPr>
          <w:lang w:eastAsia="zh-CN"/>
        </w:rPr>
        <w:t xml:space="preserve"> and </w:t>
      </w:r>
      <w:r w:rsidR="00A64907">
        <w:rPr>
          <w:lang w:eastAsia="zh-CN"/>
        </w:rPr>
        <w:t xml:space="preserve">UE to </w:t>
      </w:r>
      <w:r w:rsidR="00636E72">
        <w:rPr>
          <w:lang w:eastAsia="zh-CN"/>
        </w:rPr>
        <w:t xml:space="preserve">perform RF retuning and back frequently, </w:t>
      </w:r>
      <w:r w:rsidRPr="00CB5FC8">
        <w:rPr>
          <w:lang w:eastAsia="zh-CN"/>
        </w:rPr>
        <w:t xml:space="preserve">depending on </w:t>
      </w:r>
      <w:r w:rsidR="00636E72">
        <w:rPr>
          <w:lang w:eastAsia="zh-CN"/>
        </w:rPr>
        <w:t>the</w:t>
      </w:r>
      <w:r w:rsidRPr="00CB5FC8">
        <w:rPr>
          <w:lang w:eastAsia="zh-CN"/>
        </w:rPr>
        <w:t xml:space="preserve"> periodicity</w:t>
      </w:r>
      <w:r w:rsidR="00636E72">
        <w:rPr>
          <w:lang w:eastAsia="zh-CN"/>
        </w:rPr>
        <w:t xml:space="preserve"> of preemption indication</w:t>
      </w:r>
      <w:r w:rsidR="006F1D5B">
        <w:rPr>
          <w:lang w:eastAsia="zh-CN"/>
        </w:rPr>
        <w:t xml:space="preserve"> and causes a gap</w:t>
      </w:r>
      <w:r w:rsidRPr="00CB5FC8">
        <w:rPr>
          <w:lang w:eastAsia="zh-CN"/>
        </w:rPr>
        <w:t>.</w:t>
      </w:r>
      <w:r w:rsidR="006F1D5B">
        <w:rPr>
          <w:lang w:eastAsia="zh-CN"/>
        </w:rPr>
        <w:t xml:space="preserve"> The normal service is consistently interrupted, resulting in a bad experience.</w:t>
      </w:r>
    </w:p>
    <w:p w14:paraId="0246ACD2" w14:textId="00B98A76" w:rsidR="00CB5FC8" w:rsidRDefault="00636E72" w:rsidP="0078601D">
      <w:pPr>
        <w:rPr>
          <w:lang w:eastAsia="zh-CN"/>
        </w:rPr>
      </w:pPr>
      <w:r>
        <w:rPr>
          <w:rFonts w:hint="eastAsia"/>
          <w:lang w:eastAsia="zh-CN"/>
        </w:rPr>
        <w:t xml:space="preserve">Another possible solution is that </w:t>
      </w:r>
      <w:r>
        <w:rPr>
          <w:lang w:eastAsia="zh-CN"/>
        </w:rPr>
        <w:t>e</w:t>
      </w:r>
      <w:r w:rsidRPr="00636E72">
        <w:rPr>
          <w:lang w:eastAsia="zh-CN"/>
        </w:rPr>
        <w:t>ach of UE’s configured BWPs includes one CORESET for preemption indication.</w:t>
      </w:r>
      <w:r w:rsidRPr="00636E72">
        <w:t xml:space="preserve"> </w:t>
      </w:r>
      <w:r>
        <w:rPr>
          <w:lang w:eastAsia="zh-CN"/>
        </w:rPr>
        <w:t>This ensures UE</w:t>
      </w:r>
      <w:r w:rsidRPr="00636E72">
        <w:rPr>
          <w:lang w:eastAsia="zh-CN"/>
        </w:rPr>
        <w:t xml:space="preserve"> always get</w:t>
      </w:r>
      <w:r>
        <w:rPr>
          <w:lang w:eastAsia="zh-CN"/>
        </w:rPr>
        <w:t>s</w:t>
      </w:r>
      <w:r w:rsidRPr="00636E72">
        <w:rPr>
          <w:lang w:eastAsia="zh-CN"/>
        </w:rPr>
        <w:t xml:space="preserve"> access to CORESET for preemption indication within activated BWP, no matter which BWP is activated at given time. </w:t>
      </w:r>
      <w:r>
        <w:rPr>
          <w:lang w:eastAsia="zh-CN"/>
        </w:rPr>
        <w:t xml:space="preserve">However, </w:t>
      </w:r>
      <w:r w:rsidRPr="00636E72">
        <w:rPr>
          <w:lang w:eastAsia="zh-CN"/>
        </w:rPr>
        <w:t xml:space="preserve">UE is required to be configured with a same number of CORESETs as </w:t>
      </w:r>
      <w:r w:rsidR="006F1D5B">
        <w:rPr>
          <w:lang w:eastAsia="zh-CN"/>
        </w:rPr>
        <w:t xml:space="preserve">that </w:t>
      </w:r>
      <w:r w:rsidRPr="00636E72">
        <w:rPr>
          <w:lang w:eastAsia="zh-CN"/>
        </w:rPr>
        <w:t>of its DL BWPs.</w:t>
      </w:r>
      <w:r w:rsidRPr="00636E72">
        <w:t xml:space="preserve"> </w:t>
      </w:r>
      <w:r w:rsidRPr="00636E72">
        <w:rPr>
          <w:lang w:eastAsia="zh-CN"/>
        </w:rPr>
        <w:t xml:space="preserve">For </w:t>
      </w:r>
      <w:r w:rsidR="00A64907">
        <w:rPr>
          <w:lang w:eastAsia="zh-CN"/>
        </w:rPr>
        <w:t xml:space="preserve">DL </w:t>
      </w:r>
      <w:r w:rsidRPr="00636E72">
        <w:rPr>
          <w:lang w:eastAsia="zh-CN"/>
        </w:rPr>
        <w:t xml:space="preserve">BWPs where preemption never happens, </w:t>
      </w:r>
      <w:r>
        <w:rPr>
          <w:lang w:eastAsia="zh-CN"/>
        </w:rPr>
        <w:t>the configured CORESET is wasted</w:t>
      </w:r>
      <w:r w:rsidRPr="00636E72">
        <w:rPr>
          <w:lang w:eastAsia="zh-CN"/>
        </w:rPr>
        <w:t>.</w:t>
      </w:r>
    </w:p>
    <w:p w14:paraId="71648991" w14:textId="7588889A" w:rsidR="0069102E" w:rsidRDefault="00063CDE" w:rsidP="0078601D">
      <w:pPr>
        <w:rPr>
          <w:lang w:eastAsia="zh-CN"/>
        </w:rPr>
      </w:pPr>
      <w:r>
        <w:rPr>
          <w:lang w:eastAsia="zh-CN"/>
        </w:rPr>
        <w:t>T</w:t>
      </w:r>
      <w:r w:rsidR="0069102E">
        <w:rPr>
          <w:rFonts w:hint="eastAsia"/>
          <w:lang w:eastAsia="zh-CN"/>
        </w:rPr>
        <w:t xml:space="preserve">herefore, </w:t>
      </w:r>
      <w:r w:rsidR="0069102E">
        <w:rPr>
          <w:lang w:eastAsia="zh-CN"/>
        </w:rPr>
        <w:t>wh</w:t>
      </w:r>
      <w:r w:rsidR="0069102E">
        <w:rPr>
          <w:rFonts w:hint="eastAsia"/>
          <w:lang w:eastAsia="zh-CN"/>
        </w:rPr>
        <w:t xml:space="preserve">ether </w:t>
      </w:r>
      <w:r w:rsidR="00A64907">
        <w:rPr>
          <w:lang w:eastAsia="zh-CN"/>
        </w:rPr>
        <w:t xml:space="preserve">one of </w:t>
      </w:r>
      <w:r w:rsidR="0069102E">
        <w:rPr>
          <w:lang w:eastAsia="zh-CN"/>
        </w:rPr>
        <w:t xml:space="preserve">UE’s configured </w:t>
      </w:r>
      <w:r w:rsidR="00A64907">
        <w:rPr>
          <w:lang w:eastAsia="zh-CN"/>
        </w:rPr>
        <w:t xml:space="preserve">DL </w:t>
      </w:r>
      <w:r w:rsidR="0069102E">
        <w:rPr>
          <w:lang w:eastAsia="zh-CN"/>
        </w:rPr>
        <w:t>BWP</w:t>
      </w:r>
      <w:r w:rsidR="00A64907">
        <w:rPr>
          <w:lang w:eastAsia="zh-CN"/>
        </w:rPr>
        <w:t>s</w:t>
      </w:r>
      <w:r w:rsidR="0069102E">
        <w:rPr>
          <w:lang w:eastAsia="zh-CN"/>
        </w:rPr>
        <w:t xml:space="preserve"> include</w:t>
      </w:r>
      <w:r w:rsidR="00647147">
        <w:rPr>
          <w:lang w:eastAsia="zh-CN"/>
        </w:rPr>
        <w:t>s</w:t>
      </w:r>
      <w:r w:rsidR="0069102E">
        <w:rPr>
          <w:lang w:eastAsia="zh-CN"/>
        </w:rPr>
        <w:t xml:space="preserve"> a </w:t>
      </w:r>
      <w:r w:rsidR="0069102E">
        <w:rPr>
          <w:rFonts w:hint="eastAsia"/>
          <w:lang w:eastAsia="zh-CN"/>
        </w:rPr>
        <w:t>CORESET for preemption indication</w:t>
      </w:r>
      <w:r w:rsidR="0069102E">
        <w:rPr>
          <w:lang w:eastAsia="zh-CN"/>
        </w:rPr>
        <w:t xml:space="preserve"> or not, depends on </w:t>
      </w:r>
      <w:r w:rsidR="006F1D5B">
        <w:rPr>
          <w:lang w:eastAsia="zh-CN"/>
        </w:rPr>
        <w:t>whether</w:t>
      </w:r>
      <w:r>
        <w:rPr>
          <w:lang w:eastAsia="zh-CN"/>
        </w:rPr>
        <w:t xml:space="preserve"> preemp</w:t>
      </w:r>
      <w:r w:rsidR="00A64907">
        <w:rPr>
          <w:lang w:eastAsia="zh-CN"/>
        </w:rPr>
        <w:t>tion events</w:t>
      </w:r>
      <w:r w:rsidR="006F1D5B">
        <w:rPr>
          <w:lang w:eastAsia="zh-CN"/>
        </w:rPr>
        <w:t xml:space="preserve"> take place</w:t>
      </w:r>
      <w:r w:rsidR="00A64907">
        <w:rPr>
          <w:lang w:eastAsia="zh-CN"/>
        </w:rPr>
        <w:t>. For a configured DL BWP</w:t>
      </w:r>
      <w:r>
        <w:rPr>
          <w:lang w:eastAsia="zh-CN"/>
        </w:rPr>
        <w:t xml:space="preserve"> </w:t>
      </w:r>
      <w:r>
        <w:rPr>
          <w:lang w:eastAsia="zh-CN"/>
        </w:rPr>
        <w:lastRenderedPageBreak/>
        <w:t xml:space="preserve">where preemption may </w:t>
      </w:r>
      <w:r w:rsidR="00647147">
        <w:rPr>
          <w:lang w:eastAsia="zh-CN"/>
        </w:rPr>
        <w:t>take place</w:t>
      </w:r>
      <w:r>
        <w:rPr>
          <w:lang w:eastAsia="zh-CN"/>
        </w:rPr>
        <w:t xml:space="preserve">, it should include </w:t>
      </w:r>
      <w:r w:rsidRPr="00063CDE">
        <w:rPr>
          <w:lang w:eastAsia="zh-CN"/>
        </w:rPr>
        <w:t>a CORESET for preemption indication</w:t>
      </w:r>
      <w:r>
        <w:rPr>
          <w:lang w:eastAsia="zh-CN"/>
        </w:rPr>
        <w:t>, otherwise, it should not include one.</w:t>
      </w:r>
    </w:p>
    <w:p w14:paraId="4B5B7FC9" w14:textId="0873879B" w:rsidR="00776358" w:rsidRDefault="00776358" w:rsidP="0078601D">
      <w:pPr>
        <w:rPr>
          <w:lang w:eastAsia="zh-CN"/>
        </w:rPr>
      </w:pPr>
      <w:r>
        <w:rPr>
          <w:lang w:eastAsia="zh-CN"/>
        </w:rPr>
        <w:t xml:space="preserve">As </w:t>
      </w:r>
      <w:r w:rsidRPr="00776358">
        <w:rPr>
          <w:lang w:eastAsia="zh-CN"/>
        </w:rPr>
        <w:t>interpreted in Figure 1</w:t>
      </w:r>
      <w:r>
        <w:rPr>
          <w:lang w:eastAsia="zh-CN"/>
        </w:rPr>
        <w:t xml:space="preserve">, UE 1 has three configured </w:t>
      </w:r>
      <w:r w:rsidR="00A64907">
        <w:rPr>
          <w:lang w:eastAsia="zh-CN"/>
        </w:rPr>
        <w:t xml:space="preserve">DL </w:t>
      </w:r>
      <w:r>
        <w:rPr>
          <w:lang w:eastAsia="zh-CN"/>
        </w:rPr>
        <w:t xml:space="preserve">BWPs, each of which has a specific numerology. Only one BWP is activated at given time. BWP2 and BWP3 are </w:t>
      </w:r>
      <w:r w:rsidR="00443CF1">
        <w:rPr>
          <w:lang w:eastAsia="zh-CN"/>
        </w:rPr>
        <w:t xml:space="preserve">partially </w:t>
      </w:r>
      <w:r>
        <w:rPr>
          <w:lang w:eastAsia="zh-CN"/>
        </w:rPr>
        <w:t xml:space="preserve">overlapped with a </w:t>
      </w:r>
      <w:r w:rsidR="00443CF1">
        <w:rPr>
          <w:lang w:eastAsia="zh-CN"/>
        </w:rPr>
        <w:t xml:space="preserve">downlink </w:t>
      </w:r>
      <w:r>
        <w:rPr>
          <w:lang w:eastAsia="zh-CN"/>
        </w:rPr>
        <w:t>reference</w:t>
      </w:r>
      <w:r w:rsidR="00A64907">
        <w:rPr>
          <w:lang w:eastAsia="zh-CN"/>
        </w:rPr>
        <w:t xml:space="preserve"> frequency</w:t>
      </w:r>
      <w:r>
        <w:rPr>
          <w:lang w:eastAsia="zh-CN"/>
        </w:rPr>
        <w:t xml:space="preserve"> resource where </w:t>
      </w:r>
      <w:r w:rsidR="00443CF1">
        <w:rPr>
          <w:lang w:eastAsia="zh-CN"/>
        </w:rPr>
        <w:t xml:space="preserve">preemption may </w:t>
      </w:r>
      <w:r w:rsidR="002B3CA7">
        <w:rPr>
          <w:lang w:eastAsia="zh-CN"/>
        </w:rPr>
        <w:t>take place</w:t>
      </w:r>
      <w:r>
        <w:rPr>
          <w:lang w:eastAsia="zh-CN"/>
        </w:rPr>
        <w:t>, i.e., eMBB/URLLC multiplexing region</w:t>
      </w:r>
      <w:r w:rsidR="00443CF1">
        <w:rPr>
          <w:lang w:eastAsia="zh-CN"/>
        </w:rPr>
        <w:t xml:space="preserve">, thus, they </w:t>
      </w:r>
      <w:r w:rsidR="00A64907">
        <w:rPr>
          <w:lang w:eastAsia="zh-CN"/>
        </w:rPr>
        <w:t xml:space="preserve">should </w:t>
      </w:r>
      <w:r w:rsidR="00443CF1">
        <w:rPr>
          <w:lang w:eastAsia="zh-CN"/>
        </w:rPr>
        <w:t xml:space="preserve">include </w:t>
      </w:r>
      <w:bookmarkStart w:id="12" w:name="OLE_LINK16"/>
      <w:bookmarkStart w:id="13" w:name="OLE_LINK17"/>
      <w:r>
        <w:rPr>
          <w:lang w:eastAsia="zh-CN"/>
        </w:rPr>
        <w:t>a CORESET</w:t>
      </w:r>
      <w:r w:rsidR="00443CF1">
        <w:rPr>
          <w:lang w:eastAsia="zh-CN"/>
        </w:rPr>
        <w:t xml:space="preserve"> for </w:t>
      </w:r>
      <w:r w:rsidR="00443CF1" w:rsidRPr="00443CF1">
        <w:rPr>
          <w:lang w:eastAsia="zh-CN"/>
        </w:rPr>
        <w:t>preemption indication</w:t>
      </w:r>
      <w:bookmarkEnd w:id="12"/>
      <w:bookmarkEnd w:id="13"/>
      <w:r w:rsidR="00443CF1">
        <w:rPr>
          <w:lang w:eastAsia="zh-CN"/>
        </w:rPr>
        <w:t xml:space="preserve">, respectively. </w:t>
      </w:r>
      <w:r w:rsidR="00237E6A">
        <w:rPr>
          <w:lang w:eastAsia="zh-CN"/>
        </w:rPr>
        <w:t xml:space="preserve">When </w:t>
      </w:r>
      <w:r w:rsidR="00443CF1">
        <w:rPr>
          <w:lang w:eastAsia="zh-CN"/>
        </w:rPr>
        <w:t xml:space="preserve">BWP1 is not overlapped with the </w:t>
      </w:r>
      <w:r w:rsidR="00A64907">
        <w:rPr>
          <w:lang w:eastAsia="zh-CN"/>
        </w:rPr>
        <w:t xml:space="preserve">downlink </w:t>
      </w:r>
      <w:r w:rsidR="00443CF1">
        <w:rPr>
          <w:lang w:eastAsia="zh-CN"/>
        </w:rPr>
        <w:t xml:space="preserve">reference </w:t>
      </w:r>
      <w:r w:rsidR="00F51A63">
        <w:rPr>
          <w:lang w:eastAsia="zh-CN"/>
        </w:rPr>
        <w:t xml:space="preserve">frequency </w:t>
      </w:r>
      <w:r w:rsidR="00443CF1">
        <w:rPr>
          <w:lang w:eastAsia="zh-CN"/>
        </w:rPr>
        <w:t xml:space="preserve">resource, it should not include </w:t>
      </w:r>
      <w:r w:rsidR="00443CF1" w:rsidRPr="00443CF1">
        <w:rPr>
          <w:lang w:eastAsia="zh-CN"/>
        </w:rPr>
        <w:t>a CORESET for preemption indication</w:t>
      </w:r>
      <w:r w:rsidR="00443CF1">
        <w:rPr>
          <w:lang w:eastAsia="zh-CN"/>
        </w:rPr>
        <w:t>.</w:t>
      </w:r>
    </w:p>
    <w:p w14:paraId="024F9BCB" w14:textId="61142F15" w:rsidR="00443CF1" w:rsidRDefault="00FB3D2F" w:rsidP="00443CF1">
      <w:pPr>
        <w:rPr>
          <w:b/>
          <w:lang w:eastAsia="zh-CN"/>
        </w:rPr>
      </w:pPr>
      <w:r w:rsidRPr="00FB3D2F">
        <w:rPr>
          <w:b/>
          <w:lang w:eastAsia="zh-CN"/>
        </w:rPr>
        <w:t xml:space="preserve">Proposal 1: </w:t>
      </w:r>
      <w:r w:rsidR="00443CF1" w:rsidRPr="00443CF1">
        <w:rPr>
          <w:b/>
          <w:lang w:eastAsia="zh-CN"/>
        </w:rPr>
        <w:t xml:space="preserve">For </w:t>
      </w:r>
      <w:r w:rsidR="00A64907">
        <w:rPr>
          <w:b/>
          <w:lang w:eastAsia="zh-CN"/>
        </w:rPr>
        <w:t>each of</w:t>
      </w:r>
      <w:r w:rsidR="00443CF1" w:rsidRPr="00443CF1">
        <w:rPr>
          <w:b/>
          <w:lang w:eastAsia="zh-CN"/>
        </w:rPr>
        <w:t xml:space="preserve"> UE’s configured DL BWP</w:t>
      </w:r>
      <w:r w:rsidR="00A64907">
        <w:rPr>
          <w:b/>
          <w:lang w:eastAsia="zh-CN"/>
        </w:rPr>
        <w:t>s</w:t>
      </w:r>
      <w:r w:rsidR="00443CF1" w:rsidRPr="00443CF1">
        <w:rPr>
          <w:b/>
          <w:lang w:eastAsia="zh-CN"/>
        </w:rPr>
        <w:t xml:space="preserve"> which is partially or fully overlapped with a downlink reference </w:t>
      </w:r>
      <w:r w:rsidR="002B3CA7">
        <w:rPr>
          <w:b/>
          <w:lang w:eastAsia="zh-CN"/>
        </w:rPr>
        <w:t xml:space="preserve">frequency </w:t>
      </w:r>
      <w:r w:rsidR="00443CF1" w:rsidRPr="00443CF1">
        <w:rPr>
          <w:b/>
          <w:lang w:eastAsia="zh-CN"/>
        </w:rPr>
        <w:t>resource</w:t>
      </w:r>
      <w:r w:rsidR="00A64907">
        <w:rPr>
          <w:b/>
          <w:lang w:eastAsia="zh-CN"/>
        </w:rPr>
        <w:t xml:space="preserve"> (a certain frequency region where</w:t>
      </w:r>
      <w:r w:rsidR="00A64907" w:rsidRPr="00A64907">
        <w:t xml:space="preserve"> </w:t>
      </w:r>
      <w:r w:rsidR="00A64907" w:rsidRPr="00A64907">
        <w:rPr>
          <w:b/>
          <w:lang w:eastAsia="zh-CN"/>
        </w:rPr>
        <w:t xml:space="preserve">preemption may </w:t>
      </w:r>
      <w:r w:rsidR="002B3CA7">
        <w:rPr>
          <w:b/>
          <w:lang w:eastAsia="zh-CN"/>
        </w:rPr>
        <w:t>take place</w:t>
      </w:r>
      <w:r w:rsidR="00A64907">
        <w:rPr>
          <w:b/>
          <w:lang w:eastAsia="zh-CN"/>
        </w:rPr>
        <w:t>)</w:t>
      </w:r>
      <w:r w:rsidR="00443CF1" w:rsidRPr="00443CF1">
        <w:rPr>
          <w:b/>
          <w:lang w:eastAsia="zh-CN"/>
        </w:rPr>
        <w:t xml:space="preserve">, one CORESET with common search space for preemption indication </w:t>
      </w:r>
      <w:r w:rsidR="006F1D5B">
        <w:rPr>
          <w:b/>
          <w:lang w:eastAsia="zh-CN"/>
        </w:rPr>
        <w:t>shall be</w:t>
      </w:r>
      <w:r w:rsidR="006F1D5B" w:rsidRPr="00443CF1">
        <w:rPr>
          <w:b/>
          <w:lang w:eastAsia="zh-CN"/>
        </w:rPr>
        <w:t xml:space="preserve"> </w:t>
      </w:r>
      <w:r w:rsidR="00443CF1" w:rsidRPr="00443CF1">
        <w:rPr>
          <w:b/>
          <w:lang w:eastAsia="zh-CN"/>
        </w:rPr>
        <w:t>configured by RRC signaling.</w:t>
      </w:r>
      <w:r w:rsidR="00443CF1" w:rsidRPr="00443CF1" w:rsidDel="00443CF1">
        <w:rPr>
          <w:b/>
          <w:lang w:eastAsia="zh-CN"/>
        </w:rPr>
        <w:t xml:space="preserve"> </w:t>
      </w:r>
    </w:p>
    <w:p w14:paraId="29C77534" w14:textId="77777777" w:rsidR="00F51A63" w:rsidRDefault="00F51A63" w:rsidP="00443CF1">
      <w:pPr>
        <w:rPr>
          <w:b/>
          <w:lang w:eastAsia="zh-CN"/>
        </w:rPr>
      </w:pPr>
    </w:p>
    <w:p w14:paraId="5B744902" w14:textId="2987DC71" w:rsidR="00B17486" w:rsidRDefault="00F51A63" w:rsidP="00902B5E">
      <w:pPr>
        <w:jc w:val="center"/>
      </w:pPr>
      <w:r>
        <w:object w:dxaOrig="14970" w:dyaOrig="7121" w14:anchorId="11B03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166.05pt" o:ole="">
            <v:imagedata r:id="rId8" o:title=""/>
          </v:shape>
          <o:OLEObject Type="Embed" ProgID="Visio.Drawing.11" ShapeID="_x0000_i1025" DrawAspect="Content" ObjectID="_1566643352" r:id="rId9"/>
        </w:object>
      </w:r>
      <w:r w:rsidRPr="00FB3D2F" w:rsidDel="00443CF1">
        <w:rPr>
          <w:b/>
          <w:lang w:eastAsia="zh-CN"/>
        </w:rPr>
        <w:t xml:space="preserve"> </w:t>
      </w:r>
    </w:p>
    <w:p w14:paraId="6B2CD824" w14:textId="3E78A70A" w:rsidR="00FB3D2F" w:rsidRDefault="00FB3D2F" w:rsidP="00902B5E">
      <w:pPr>
        <w:spacing w:after="0"/>
        <w:jc w:val="center"/>
        <w:sectPr w:rsidR="00FB3D2F">
          <w:pgSz w:w="11906" w:h="16838"/>
          <w:pgMar w:top="1440" w:right="1800" w:bottom="1440" w:left="1800" w:header="851" w:footer="992" w:gutter="0"/>
          <w:cols w:space="425"/>
          <w:docGrid w:type="lines" w:linePitch="312"/>
        </w:sectPr>
      </w:pPr>
    </w:p>
    <w:p w14:paraId="033B1A48" w14:textId="77777777" w:rsidR="00B17486" w:rsidRDefault="00B17486" w:rsidP="00902B5E">
      <w:pPr>
        <w:spacing w:after="0"/>
        <w:jc w:val="center"/>
        <w:rPr>
          <w:lang w:eastAsia="zh-CN"/>
        </w:rPr>
        <w:sectPr w:rsidR="00B17486" w:rsidSect="00B97B99">
          <w:type w:val="continuous"/>
          <w:pgSz w:w="11906" w:h="16838"/>
          <w:pgMar w:top="1440" w:right="1800" w:bottom="1440" w:left="1800" w:header="851" w:footer="992" w:gutter="0"/>
          <w:cols w:num="2" w:space="425"/>
          <w:docGrid w:type="lines" w:linePitch="312"/>
        </w:sectPr>
      </w:pPr>
    </w:p>
    <w:p w14:paraId="610456C9" w14:textId="77777777" w:rsidR="00B97B99" w:rsidRDefault="00B97B99" w:rsidP="00902B5E">
      <w:pPr>
        <w:spacing w:after="0"/>
        <w:jc w:val="center"/>
        <w:rPr>
          <w:lang w:eastAsia="zh-CN"/>
        </w:rPr>
        <w:sectPr w:rsidR="00B97B99" w:rsidSect="00B17486">
          <w:type w:val="continuous"/>
          <w:pgSz w:w="11906" w:h="16838"/>
          <w:pgMar w:top="1440" w:right="1800" w:bottom="1440" w:left="1800" w:header="851" w:footer="992" w:gutter="0"/>
          <w:cols w:space="425"/>
          <w:docGrid w:type="lines" w:linePitch="312"/>
        </w:sectPr>
      </w:pPr>
    </w:p>
    <w:p w14:paraId="0B86F5E0" w14:textId="0BA78BA4" w:rsidR="00B17486" w:rsidRDefault="00B17486" w:rsidP="00902B5E">
      <w:pPr>
        <w:spacing w:after="0"/>
        <w:jc w:val="center"/>
        <w:rPr>
          <w:lang w:eastAsia="zh-CN"/>
        </w:rPr>
      </w:pPr>
      <w:r>
        <w:rPr>
          <w:lang w:eastAsia="zh-CN"/>
        </w:rPr>
        <w:lastRenderedPageBreak/>
        <w:t>F</w:t>
      </w:r>
      <w:r>
        <w:rPr>
          <w:rFonts w:hint="eastAsia"/>
          <w:lang w:eastAsia="zh-CN"/>
        </w:rPr>
        <w:t xml:space="preserve">igure </w:t>
      </w:r>
      <w:r>
        <w:rPr>
          <w:lang w:eastAsia="zh-CN"/>
        </w:rPr>
        <w:t xml:space="preserve">1 </w:t>
      </w:r>
      <w:r w:rsidR="00063CDE">
        <w:rPr>
          <w:lang w:eastAsia="zh-CN"/>
        </w:rPr>
        <w:t>CORESET</w:t>
      </w:r>
      <w:r w:rsidR="003E0EFF">
        <w:rPr>
          <w:lang w:eastAsia="zh-CN"/>
        </w:rPr>
        <w:t xml:space="preserve"> for preemption indication in BWPs</w:t>
      </w:r>
    </w:p>
    <w:p w14:paraId="636698E5" w14:textId="77777777" w:rsidR="00443CF1" w:rsidRDefault="00443CF1" w:rsidP="0078601D">
      <w:pPr>
        <w:rPr>
          <w:lang w:eastAsia="zh-CN"/>
        </w:rPr>
      </w:pPr>
    </w:p>
    <w:p w14:paraId="7C661762" w14:textId="496309FC" w:rsidR="006F1D5B" w:rsidRDefault="006F1D5B" w:rsidP="00FB3D2F">
      <w:pPr>
        <w:rPr>
          <w:rFonts w:eastAsia="华文彩云"/>
        </w:rPr>
      </w:pPr>
      <w:bookmarkStart w:id="14" w:name="OLE_LINK10"/>
      <w:bookmarkStart w:id="15" w:name="OLE_LINK11"/>
      <w:r>
        <w:rPr>
          <w:rFonts w:eastAsia="华文彩云"/>
        </w:rPr>
        <w:t>From UE’s</w:t>
      </w:r>
      <w:r w:rsidR="00740377">
        <w:rPr>
          <w:rFonts w:eastAsia="华文彩云"/>
        </w:rPr>
        <w:t xml:space="preserve"> perspective, if a BWP without </w:t>
      </w:r>
      <w:r w:rsidR="00647147">
        <w:rPr>
          <w:rFonts w:eastAsia="华文彩云"/>
        </w:rPr>
        <w:t xml:space="preserve">any </w:t>
      </w:r>
      <w:r w:rsidR="00740377">
        <w:rPr>
          <w:rFonts w:eastAsia="华文彩云"/>
        </w:rPr>
        <w:t xml:space="preserve">CORESET for preemption indication is activated, the configuration of the reference frequency resource where preemption </w:t>
      </w:r>
      <w:r w:rsidR="00D570F8">
        <w:rPr>
          <w:rFonts w:eastAsia="华文彩云"/>
        </w:rPr>
        <w:t>may take place</w:t>
      </w:r>
      <w:r w:rsidR="00740377">
        <w:rPr>
          <w:rFonts w:eastAsia="华文彩云"/>
        </w:rPr>
        <w:t xml:space="preserve"> should have no impact on UE’s behavior. </w:t>
      </w:r>
    </w:p>
    <w:p w14:paraId="1AE6ED2D" w14:textId="75309CF2" w:rsidR="00647147" w:rsidRPr="00C34482" w:rsidRDefault="00031CCA" w:rsidP="00FB3D2F">
      <w:pPr>
        <w:rPr>
          <w:rFonts w:eastAsia="华文彩云"/>
          <w:b/>
        </w:rPr>
      </w:pPr>
      <w:bookmarkStart w:id="16" w:name="OLE_LINK12"/>
      <w:bookmarkStart w:id="17" w:name="OLE_LINK13"/>
      <w:r w:rsidRPr="00031CCA">
        <w:rPr>
          <w:rFonts w:eastAsia="华文彩云"/>
          <w:b/>
        </w:rPr>
        <w:t>Proposal 2</w:t>
      </w:r>
      <w:r w:rsidR="00740377" w:rsidRPr="00647147">
        <w:rPr>
          <w:rFonts w:eastAsia="华文彩云"/>
          <w:b/>
        </w:rPr>
        <w:t xml:space="preserve">: If a BWP without any CORESET for preemption indication is activated, UE should assume </w:t>
      </w:r>
      <w:r w:rsidR="007A35B5">
        <w:rPr>
          <w:rFonts w:eastAsia="华文彩云"/>
          <w:b/>
        </w:rPr>
        <w:t xml:space="preserve">that </w:t>
      </w:r>
      <w:r w:rsidR="00740377" w:rsidRPr="00647147">
        <w:rPr>
          <w:rFonts w:eastAsia="华文彩云"/>
          <w:b/>
        </w:rPr>
        <w:t>no preemption</w:t>
      </w:r>
      <w:r w:rsidR="007A35B5">
        <w:rPr>
          <w:rFonts w:eastAsia="华文彩云"/>
          <w:b/>
        </w:rPr>
        <w:t xml:space="preserve"> takes place in the activated BWP</w:t>
      </w:r>
      <w:r w:rsidR="00647147">
        <w:rPr>
          <w:rFonts w:eastAsia="华文彩云"/>
          <w:b/>
        </w:rPr>
        <w:t>.</w:t>
      </w:r>
      <w:r w:rsidR="00740377" w:rsidRPr="00647147">
        <w:rPr>
          <w:rFonts w:eastAsia="华文彩云"/>
          <w:b/>
        </w:rPr>
        <w:t xml:space="preserve"> </w:t>
      </w:r>
    </w:p>
    <w:bookmarkEnd w:id="14"/>
    <w:bookmarkEnd w:id="15"/>
    <w:bookmarkEnd w:id="16"/>
    <w:bookmarkEnd w:id="17"/>
    <w:p w14:paraId="614935AD" w14:textId="0197CE01" w:rsidR="00284961" w:rsidRDefault="00284961" w:rsidP="0068421F">
      <w:pPr>
        <w:pStyle w:val="1"/>
      </w:pPr>
      <w:r>
        <w:t>Conclusions</w:t>
      </w:r>
    </w:p>
    <w:p w14:paraId="1840287C" w14:textId="73A91E79" w:rsidR="00F43162" w:rsidRDefault="002463B8" w:rsidP="00BE36CB">
      <w:pPr>
        <w:rPr>
          <w:lang w:eastAsia="zh-CN"/>
        </w:rPr>
      </w:pPr>
      <w:r>
        <w:rPr>
          <w:lang w:eastAsia="zh-CN"/>
        </w:rPr>
        <w:t>I</w:t>
      </w:r>
      <w:r w:rsidR="00F43162">
        <w:rPr>
          <w:lang w:eastAsia="zh-CN"/>
        </w:rPr>
        <w:t>n this document</w:t>
      </w:r>
      <w:r>
        <w:rPr>
          <w:lang w:eastAsia="zh-CN"/>
        </w:rPr>
        <w:t xml:space="preserve">, the problem of monitoring preemption indication in </w:t>
      </w:r>
      <w:r w:rsidR="00237E6A">
        <w:rPr>
          <w:lang w:eastAsia="zh-CN"/>
        </w:rPr>
        <w:t>BWP</w:t>
      </w:r>
      <w:r>
        <w:rPr>
          <w:lang w:eastAsia="zh-CN"/>
        </w:rPr>
        <w:t>s is discussed</w:t>
      </w:r>
      <w:r w:rsidR="00F43162">
        <w:rPr>
          <w:lang w:eastAsia="zh-CN"/>
        </w:rPr>
        <w:t xml:space="preserve"> and the following conclusions are proposed: </w:t>
      </w:r>
    </w:p>
    <w:p w14:paraId="56224A8B" w14:textId="77777777" w:rsidR="007A35B5" w:rsidRDefault="0068421F" w:rsidP="007A35B5">
      <w:pPr>
        <w:rPr>
          <w:b/>
          <w:lang w:eastAsia="zh-CN"/>
        </w:rPr>
      </w:pPr>
      <w:r w:rsidRPr="0068421F">
        <w:rPr>
          <w:b/>
          <w:lang w:eastAsia="zh-CN"/>
        </w:rPr>
        <w:t xml:space="preserve">Proposal 1: For each of UE’s configured DL BWPs which is partially or fully overlapped with a downlink reference frequency resource (a certain frequency region where preemption may take place), one CORESET with common search space for preemption indication shall be configured by RRC signaling. </w:t>
      </w:r>
    </w:p>
    <w:p w14:paraId="371C5CD6" w14:textId="1E7FDF8C" w:rsidR="007A35B5" w:rsidRPr="00647147" w:rsidRDefault="007A35B5" w:rsidP="007A35B5">
      <w:pPr>
        <w:rPr>
          <w:b/>
          <w:lang w:eastAsia="zh-CN"/>
        </w:rPr>
      </w:pPr>
      <w:r w:rsidRPr="007A35B5">
        <w:rPr>
          <w:b/>
          <w:lang w:eastAsia="zh-CN"/>
        </w:rPr>
        <w:t>Proposal 2: If a BWP without any CORESET for preemption indication is activated, UE should assume that no preemption takes place in the activated BWP.</w:t>
      </w:r>
    </w:p>
    <w:p w14:paraId="01202392" w14:textId="77777777" w:rsidR="00284961" w:rsidRPr="00284961" w:rsidRDefault="00284961" w:rsidP="00284961">
      <w:pPr>
        <w:pStyle w:val="1"/>
      </w:pPr>
      <w:r w:rsidRPr="00284961">
        <w:t xml:space="preserve">Reference </w:t>
      </w:r>
    </w:p>
    <w:p w14:paraId="49014046" w14:textId="47BC90BC" w:rsidR="007B66A0" w:rsidRPr="00B452A1" w:rsidRDefault="00DF1F92" w:rsidP="00F43162">
      <w:pPr>
        <w:pStyle w:val="a7"/>
        <w:numPr>
          <w:ilvl w:val="0"/>
          <w:numId w:val="10"/>
        </w:numPr>
        <w:ind w:firstLineChars="0"/>
        <w:rPr>
          <w:rFonts w:eastAsia="MS Mincho" w:cs="Arial"/>
          <w:bCs/>
        </w:rPr>
      </w:pPr>
      <w:bookmarkStart w:id="18" w:name="_Ref479755847"/>
      <w:r w:rsidRPr="000828B7">
        <w:rPr>
          <w:rFonts w:eastAsia="MS Mincho" w:cs="Arial"/>
          <w:bCs/>
        </w:rPr>
        <w:t>“</w:t>
      </w:r>
      <w:r w:rsidR="00F43162" w:rsidRPr="000828B7">
        <w:rPr>
          <w:rFonts w:eastAsia="MS Mincho" w:cs="Arial"/>
          <w:bCs/>
        </w:rPr>
        <w:t xml:space="preserve">RAN1 Chairman's </w:t>
      </w:r>
      <w:bookmarkEnd w:id="18"/>
      <w:r w:rsidR="000828B7" w:rsidRPr="000828B7">
        <w:rPr>
          <w:rFonts w:eastAsia="MS Mincho" w:cs="Arial"/>
          <w:bCs/>
        </w:rPr>
        <w:t>Notes”</w:t>
      </w:r>
      <w:r w:rsidR="000828B7" w:rsidRPr="000828B7">
        <w:t>,</w:t>
      </w:r>
      <w:r w:rsidR="00F43162" w:rsidRPr="000828B7">
        <w:t xml:space="preserve"> RAN1 # AdHoc 2, Qingdao, P.R. China, 27</w:t>
      </w:r>
      <w:r w:rsidR="00F43162" w:rsidRPr="000828B7">
        <w:rPr>
          <w:vertAlign w:val="superscript"/>
        </w:rPr>
        <w:t>th</w:t>
      </w:r>
      <w:r w:rsidR="00F43162" w:rsidRPr="000828B7">
        <w:t xml:space="preserve"> -30</w:t>
      </w:r>
      <w:r w:rsidR="00F43162" w:rsidRPr="000828B7">
        <w:rPr>
          <w:vertAlign w:val="superscript"/>
        </w:rPr>
        <w:t>th</w:t>
      </w:r>
      <w:r w:rsidR="00F43162" w:rsidRPr="000828B7">
        <w:t xml:space="preserve"> June 2017.</w:t>
      </w:r>
    </w:p>
    <w:p w14:paraId="7D794153" w14:textId="75834B64" w:rsidR="002A6158" w:rsidRPr="000F7DE8" w:rsidRDefault="00B452A1" w:rsidP="00902B5E">
      <w:pPr>
        <w:pStyle w:val="a7"/>
        <w:numPr>
          <w:ilvl w:val="0"/>
          <w:numId w:val="10"/>
        </w:numPr>
        <w:ind w:firstLineChars="0"/>
        <w:rPr>
          <w:lang w:eastAsia="zh-CN"/>
        </w:rPr>
      </w:pPr>
      <w:r>
        <w:rPr>
          <w:rFonts w:eastAsia="MS Mincho" w:cs="Arial"/>
          <w:bCs/>
        </w:rPr>
        <w:t>“</w:t>
      </w:r>
      <w:r w:rsidRPr="00B452A1">
        <w:rPr>
          <w:rFonts w:eastAsia="MS Mincho" w:cs="Arial"/>
          <w:bCs/>
        </w:rPr>
        <w:t>RAN1 Chairman's Notes”, RAN1 # 90, Prague, Czech Republic, 21</w:t>
      </w:r>
      <w:r w:rsidRPr="00B452A1">
        <w:rPr>
          <w:rFonts w:eastAsia="MS Mincho" w:cs="Arial"/>
          <w:bCs/>
          <w:vertAlign w:val="superscript"/>
        </w:rPr>
        <w:t>th</w:t>
      </w:r>
      <w:r w:rsidRPr="00B452A1">
        <w:rPr>
          <w:rFonts w:eastAsia="MS Mincho" w:cs="Arial"/>
          <w:bCs/>
        </w:rPr>
        <w:t xml:space="preserve"> – 25</w:t>
      </w:r>
      <w:r w:rsidRPr="00B452A1">
        <w:rPr>
          <w:rFonts w:eastAsia="MS Mincho" w:cs="Arial"/>
          <w:bCs/>
          <w:vertAlign w:val="superscript"/>
        </w:rPr>
        <w:t>th</w:t>
      </w:r>
      <w:r w:rsidRPr="00B452A1">
        <w:rPr>
          <w:rFonts w:eastAsia="MS Mincho" w:cs="Arial"/>
          <w:bCs/>
        </w:rPr>
        <w:t xml:space="preserve"> August 2017.</w:t>
      </w:r>
    </w:p>
    <w:sectPr w:rsidR="002A6158" w:rsidRPr="000F7DE8" w:rsidSect="00B17486">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DB175" w14:textId="77777777" w:rsidR="00616C96" w:rsidRDefault="00616C96" w:rsidP="00284961">
      <w:pPr>
        <w:spacing w:after="0"/>
      </w:pPr>
      <w:r>
        <w:separator/>
      </w:r>
    </w:p>
  </w:endnote>
  <w:endnote w:type="continuationSeparator" w:id="0">
    <w:p w14:paraId="319264F0" w14:textId="77777777" w:rsidR="00616C96" w:rsidRDefault="00616C9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华文彩云">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D97C4" w14:textId="77777777" w:rsidR="00616C96" w:rsidRDefault="00616C96" w:rsidP="00284961">
      <w:pPr>
        <w:spacing w:after="0"/>
      </w:pPr>
      <w:r>
        <w:separator/>
      </w:r>
    </w:p>
  </w:footnote>
  <w:footnote w:type="continuationSeparator" w:id="0">
    <w:p w14:paraId="23D2E617" w14:textId="77777777" w:rsidR="00616C96" w:rsidRDefault="00616C9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D3886"/>
    <w:multiLevelType w:val="hybridMultilevel"/>
    <w:tmpl w:val="517A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271629"/>
    <w:multiLevelType w:val="hybridMultilevel"/>
    <w:tmpl w:val="9EF472B8"/>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9C31AE2"/>
    <w:multiLevelType w:val="hybridMultilevel"/>
    <w:tmpl w:val="126E6E08"/>
    <w:lvl w:ilvl="0" w:tplc="AF76C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8">
    <w:nsid w:val="533F5A32"/>
    <w:multiLevelType w:val="hybridMultilevel"/>
    <w:tmpl w:val="FF4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3">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6">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8">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1">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2">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3">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4">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9">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7"/>
  </w:num>
  <w:num w:numId="6">
    <w:abstractNumId w:val="11"/>
  </w:num>
  <w:num w:numId="7">
    <w:abstractNumId w:val="12"/>
  </w:num>
  <w:num w:numId="8">
    <w:abstractNumId w:val="33"/>
  </w:num>
  <w:num w:numId="9">
    <w:abstractNumId w:val="14"/>
  </w:num>
  <w:num w:numId="10">
    <w:abstractNumId w:val="24"/>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6"/>
  </w:num>
  <w:num w:numId="13">
    <w:abstractNumId w:val="28"/>
  </w:num>
  <w:num w:numId="14">
    <w:abstractNumId w:val="20"/>
  </w:num>
  <w:num w:numId="15">
    <w:abstractNumId w:val="31"/>
  </w:num>
  <w:num w:numId="16">
    <w:abstractNumId w:val="38"/>
  </w:num>
  <w:num w:numId="17">
    <w:abstractNumId w:val="29"/>
  </w:num>
  <w:num w:numId="18">
    <w:abstractNumId w:val="36"/>
  </w:num>
  <w:num w:numId="19">
    <w:abstractNumId w:val="16"/>
  </w:num>
  <w:num w:numId="20">
    <w:abstractNumId w:val="39"/>
  </w:num>
  <w:num w:numId="21">
    <w:abstractNumId w:val="6"/>
  </w:num>
  <w:num w:numId="22">
    <w:abstractNumId w:val="15"/>
  </w:num>
  <w:num w:numId="23">
    <w:abstractNumId w:val="19"/>
  </w:num>
  <w:num w:numId="24">
    <w:abstractNumId w:val="8"/>
  </w:num>
  <w:num w:numId="25">
    <w:abstractNumId w:val="21"/>
  </w:num>
  <w:num w:numId="26">
    <w:abstractNumId w:val="9"/>
  </w:num>
  <w:num w:numId="27">
    <w:abstractNumId w:val="34"/>
  </w:num>
  <w:num w:numId="28">
    <w:abstractNumId w:val="35"/>
  </w:num>
  <w:num w:numId="29">
    <w:abstractNumId w:val="37"/>
  </w:num>
  <w:num w:numId="30">
    <w:abstractNumId w:val="25"/>
  </w:num>
  <w:num w:numId="31">
    <w:abstractNumId w:val="4"/>
  </w:num>
  <w:num w:numId="32">
    <w:abstractNumId w:val="3"/>
  </w:num>
  <w:num w:numId="33">
    <w:abstractNumId w:val="32"/>
  </w:num>
  <w:num w:numId="34">
    <w:abstractNumId w:val="30"/>
  </w:num>
  <w:num w:numId="35">
    <w:abstractNumId w:val="17"/>
  </w:num>
  <w:num w:numId="36">
    <w:abstractNumId w:val="22"/>
  </w:num>
  <w:num w:numId="37">
    <w:abstractNumId w:val="2"/>
  </w:num>
  <w:num w:numId="38">
    <w:abstractNumId w:val="18"/>
  </w:num>
  <w:num w:numId="39">
    <w:abstractNumId w:val="5"/>
  </w:num>
  <w:num w:numId="40">
    <w:abstractNumId w:val="23"/>
  </w:num>
  <w:num w:numId="41">
    <w:abstractNumId w:val="7"/>
  </w:num>
  <w:num w:numId="42">
    <w:abstractNumId w:val="1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55D"/>
    <w:rsid w:val="000049F0"/>
    <w:rsid w:val="00011CDF"/>
    <w:rsid w:val="00014817"/>
    <w:rsid w:val="00017C45"/>
    <w:rsid w:val="00017E8F"/>
    <w:rsid w:val="00022184"/>
    <w:rsid w:val="000253B9"/>
    <w:rsid w:val="0002542D"/>
    <w:rsid w:val="00025AEB"/>
    <w:rsid w:val="000265EF"/>
    <w:rsid w:val="000265FD"/>
    <w:rsid w:val="000266C1"/>
    <w:rsid w:val="000302CD"/>
    <w:rsid w:val="00031CCA"/>
    <w:rsid w:val="000331C3"/>
    <w:rsid w:val="00033770"/>
    <w:rsid w:val="000338A1"/>
    <w:rsid w:val="000350AC"/>
    <w:rsid w:val="00042D29"/>
    <w:rsid w:val="00043114"/>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3CDE"/>
    <w:rsid w:val="00065D12"/>
    <w:rsid w:val="00066A4B"/>
    <w:rsid w:val="000676E0"/>
    <w:rsid w:val="000679BB"/>
    <w:rsid w:val="00070FC8"/>
    <w:rsid w:val="0007105E"/>
    <w:rsid w:val="000727D4"/>
    <w:rsid w:val="000736C1"/>
    <w:rsid w:val="00074623"/>
    <w:rsid w:val="00076342"/>
    <w:rsid w:val="00076C89"/>
    <w:rsid w:val="0007715C"/>
    <w:rsid w:val="00077D37"/>
    <w:rsid w:val="000828B7"/>
    <w:rsid w:val="0008368E"/>
    <w:rsid w:val="00083C9E"/>
    <w:rsid w:val="00084D17"/>
    <w:rsid w:val="00084EC6"/>
    <w:rsid w:val="00086E5E"/>
    <w:rsid w:val="0009287D"/>
    <w:rsid w:val="0009464F"/>
    <w:rsid w:val="000A022A"/>
    <w:rsid w:val="000A02A0"/>
    <w:rsid w:val="000A08CC"/>
    <w:rsid w:val="000A3AC7"/>
    <w:rsid w:val="000B7F48"/>
    <w:rsid w:val="000C1C2C"/>
    <w:rsid w:val="000C307C"/>
    <w:rsid w:val="000C6C8D"/>
    <w:rsid w:val="000D09E5"/>
    <w:rsid w:val="000D30DB"/>
    <w:rsid w:val="000D3C79"/>
    <w:rsid w:val="000D7147"/>
    <w:rsid w:val="000D74AD"/>
    <w:rsid w:val="000E1185"/>
    <w:rsid w:val="000E18CD"/>
    <w:rsid w:val="000E1FD8"/>
    <w:rsid w:val="000E2726"/>
    <w:rsid w:val="000E27A6"/>
    <w:rsid w:val="000E4F4B"/>
    <w:rsid w:val="000E5AA8"/>
    <w:rsid w:val="000E647B"/>
    <w:rsid w:val="000E6D98"/>
    <w:rsid w:val="000F1555"/>
    <w:rsid w:val="000F1B0F"/>
    <w:rsid w:val="000F24E8"/>
    <w:rsid w:val="000F65C0"/>
    <w:rsid w:val="000F6AC6"/>
    <w:rsid w:val="000F7DE8"/>
    <w:rsid w:val="00101213"/>
    <w:rsid w:val="00101C8B"/>
    <w:rsid w:val="001030E6"/>
    <w:rsid w:val="00104179"/>
    <w:rsid w:val="00105E6C"/>
    <w:rsid w:val="00106020"/>
    <w:rsid w:val="00107F97"/>
    <w:rsid w:val="00110020"/>
    <w:rsid w:val="001100AD"/>
    <w:rsid w:val="00110DBF"/>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4077"/>
    <w:rsid w:val="00177303"/>
    <w:rsid w:val="00180214"/>
    <w:rsid w:val="00182C98"/>
    <w:rsid w:val="00184AB9"/>
    <w:rsid w:val="001851FB"/>
    <w:rsid w:val="0019140D"/>
    <w:rsid w:val="00193228"/>
    <w:rsid w:val="001A05F0"/>
    <w:rsid w:val="001A3B66"/>
    <w:rsid w:val="001A3BE5"/>
    <w:rsid w:val="001A418F"/>
    <w:rsid w:val="001A590C"/>
    <w:rsid w:val="001B0218"/>
    <w:rsid w:val="001B13D6"/>
    <w:rsid w:val="001B194D"/>
    <w:rsid w:val="001B4AE1"/>
    <w:rsid w:val="001B6716"/>
    <w:rsid w:val="001C1FDF"/>
    <w:rsid w:val="001C2BB3"/>
    <w:rsid w:val="001D08B1"/>
    <w:rsid w:val="001D37A4"/>
    <w:rsid w:val="001E4601"/>
    <w:rsid w:val="001E6809"/>
    <w:rsid w:val="001F02E3"/>
    <w:rsid w:val="001F087E"/>
    <w:rsid w:val="001F16A5"/>
    <w:rsid w:val="001F19C1"/>
    <w:rsid w:val="001F3634"/>
    <w:rsid w:val="001F399C"/>
    <w:rsid w:val="001F6998"/>
    <w:rsid w:val="001F6E07"/>
    <w:rsid w:val="001F76EF"/>
    <w:rsid w:val="002043D9"/>
    <w:rsid w:val="00205008"/>
    <w:rsid w:val="00205A83"/>
    <w:rsid w:val="00206B19"/>
    <w:rsid w:val="00206F3A"/>
    <w:rsid w:val="002113D7"/>
    <w:rsid w:val="00212925"/>
    <w:rsid w:val="002161B7"/>
    <w:rsid w:val="00217A82"/>
    <w:rsid w:val="002219C8"/>
    <w:rsid w:val="0022450E"/>
    <w:rsid w:val="002266F7"/>
    <w:rsid w:val="00230C03"/>
    <w:rsid w:val="00234EC7"/>
    <w:rsid w:val="002367DD"/>
    <w:rsid w:val="00237E6A"/>
    <w:rsid w:val="00241654"/>
    <w:rsid w:val="00242859"/>
    <w:rsid w:val="00244103"/>
    <w:rsid w:val="00245511"/>
    <w:rsid w:val="002463B8"/>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5073"/>
    <w:rsid w:val="00267CAA"/>
    <w:rsid w:val="00270980"/>
    <w:rsid w:val="00273CD7"/>
    <w:rsid w:val="00276080"/>
    <w:rsid w:val="00280767"/>
    <w:rsid w:val="00280EE3"/>
    <w:rsid w:val="002819DF"/>
    <w:rsid w:val="002823CE"/>
    <w:rsid w:val="00284352"/>
    <w:rsid w:val="00284961"/>
    <w:rsid w:val="0028698B"/>
    <w:rsid w:val="00286DE9"/>
    <w:rsid w:val="00287769"/>
    <w:rsid w:val="0029160F"/>
    <w:rsid w:val="00291854"/>
    <w:rsid w:val="00291ABA"/>
    <w:rsid w:val="00291B98"/>
    <w:rsid w:val="00292F29"/>
    <w:rsid w:val="00293199"/>
    <w:rsid w:val="002938D0"/>
    <w:rsid w:val="00296619"/>
    <w:rsid w:val="00296694"/>
    <w:rsid w:val="002967A8"/>
    <w:rsid w:val="00297C66"/>
    <w:rsid w:val="002A6158"/>
    <w:rsid w:val="002A6247"/>
    <w:rsid w:val="002B0D16"/>
    <w:rsid w:val="002B1EF4"/>
    <w:rsid w:val="002B2124"/>
    <w:rsid w:val="002B314F"/>
    <w:rsid w:val="002B3CA7"/>
    <w:rsid w:val="002C3492"/>
    <w:rsid w:val="002D0470"/>
    <w:rsid w:val="002D3A6F"/>
    <w:rsid w:val="002D4D6D"/>
    <w:rsid w:val="002E070A"/>
    <w:rsid w:val="002E337B"/>
    <w:rsid w:val="002E5428"/>
    <w:rsid w:val="002E640F"/>
    <w:rsid w:val="002E71C8"/>
    <w:rsid w:val="002F2B00"/>
    <w:rsid w:val="002F3498"/>
    <w:rsid w:val="002F7EA5"/>
    <w:rsid w:val="003002BB"/>
    <w:rsid w:val="00300886"/>
    <w:rsid w:val="003073E1"/>
    <w:rsid w:val="00311A5A"/>
    <w:rsid w:val="0031690A"/>
    <w:rsid w:val="00322768"/>
    <w:rsid w:val="00322DF5"/>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576FE"/>
    <w:rsid w:val="00361CC3"/>
    <w:rsid w:val="0036246D"/>
    <w:rsid w:val="00363614"/>
    <w:rsid w:val="00364071"/>
    <w:rsid w:val="0037478E"/>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0EFF"/>
    <w:rsid w:val="003E3616"/>
    <w:rsid w:val="003E4FB7"/>
    <w:rsid w:val="003E596B"/>
    <w:rsid w:val="003F1223"/>
    <w:rsid w:val="003F3718"/>
    <w:rsid w:val="003F6412"/>
    <w:rsid w:val="004010AD"/>
    <w:rsid w:val="00404E43"/>
    <w:rsid w:val="00404EB8"/>
    <w:rsid w:val="00405D9E"/>
    <w:rsid w:val="00405FE6"/>
    <w:rsid w:val="0040737A"/>
    <w:rsid w:val="00410ADE"/>
    <w:rsid w:val="00416C6A"/>
    <w:rsid w:val="00421055"/>
    <w:rsid w:val="004213E9"/>
    <w:rsid w:val="00422A7F"/>
    <w:rsid w:val="004231A6"/>
    <w:rsid w:val="00423593"/>
    <w:rsid w:val="00425B04"/>
    <w:rsid w:val="00427818"/>
    <w:rsid w:val="00427EBD"/>
    <w:rsid w:val="0043220F"/>
    <w:rsid w:val="00432E7B"/>
    <w:rsid w:val="0043680A"/>
    <w:rsid w:val="004368B3"/>
    <w:rsid w:val="00437042"/>
    <w:rsid w:val="00440E71"/>
    <w:rsid w:val="00443CF1"/>
    <w:rsid w:val="00445603"/>
    <w:rsid w:val="00445FA0"/>
    <w:rsid w:val="0044744D"/>
    <w:rsid w:val="00447545"/>
    <w:rsid w:val="00447AE6"/>
    <w:rsid w:val="00447E80"/>
    <w:rsid w:val="004500D2"/>
    <w:rsid w:val="00450D6A"/>
    <w:rsid w:val="00452EAD"/>
    <w:rsid w:val="0045532F"/>
    <w:rsid w:val="00455F69"/>
    <w:rsid w:val="00461A80"/>
    <w:rsid w:val="00461B47"/>
    <w:rsid w:val="00461BD8"/>
    <w:rsid w:val="00461D77"/>
    <w:rsid w:val="00462D67"/>
    <w:rsid w:val="00463012"/>
    <w:rsid w:val="0046442B"/>
    <w:rsid w:val="00464560"/>
    <w:rsid w:val="0046526A"/>
    <w:rsid w:val="0046653A"/>
    <w:rsid w:val="00466CE3"/>
    <w:rsid w:val="00467F68"/>
    <w:rsid w:val="00471441"/>
    <w:rsid w:val="00471BAD"/>
    <w:rsid w:val="0047314A"/>
    <w:rsid w:val="00473441"/>
    <w:rsid w:val="004740F3"/>
    <w:rsid w:val="00475625"/>
    <w:rsid w:val="0047580F"/>
    <w:rsid w:val="00480537"/>
    <w:rsid w:val="004809CE"/>
    <w:rsid w:val="00481521"/>
    <w:rsid w:val="00482572"/>
    <w:rsid w:val="004866D9"/>
    <w:rsid w:val="00490CB2"/>
    <w:rsid w:val="0049165D"/>
    <w:rsid w:val="00491C21"/>
    <w:rsid w:val="00493BD9"/>
    <w:rsid w:val="00494311"/>
    <w:rsid w:val="00494904"/>
    <w:rsid w:val="00494D38"/>
    <w:rsid w:val="00495074"/>
    <w:rsid w:val="004969F8"/>
    <w:rsid w:val="004A6A05"/>
    <w:rsid w:val="004B18A4"/>
    <w:rsid w:val="004B1F89"/>
    <w:rsid w:val="004B35ED"/>
    <w:rsid w:val="004B7097"/>
    <w:rsid w:val="004B78EE"/>
    <w:rsid w:val="004C0C6D"/>
    <w:rsid w:val="004C40F7"/>
    <w:rsid w:val="004C4428"/>
    <w:rsid w:val="004C78C8"/>
    <w:rsid w:val="004D3872"/>
    <w:rsid w:val="004D78F9"/>
    <w:rsid w:val="004E4C70"/>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131E"/>
    <w:rsid w:val="0051630E"/>
    <w:rsid w:val="0052182B"/>
    <w:rsid w:val="00521AE7"/>
    <w:rsid w:val="00521B13"/>
    <w:rsid w:val="0052364C"/>
    <w:rsid w:val="0052411C"/>
    <w:rsid w:val="00524365"/>
    <w:rsid w:val="00524A7B"/>
    <w:rsid w:val="00526A4D"/>
    <w:rsid w:val="00530749"/>
    <w:rsid w:val="005309D3"/>
    <w:rsid w:val="005357A2"/>
    <w:rsid w:val="005360E5"/>
    <w:rsid w:val="00537E73"/>
    <w:rsid w:val="005400ED"/>
    <w:rsid w:val="00544737"/>
    <w:rsid w:val="005461CF"/>
    <w:rsid w:val="00555948"/>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3CAA"/>
    <w:rsid w:val="0059566D"/>
    <w:rsid w:val="005961F1"/>
    <w:rsid w:val="005965EA"/>
    <w:rsid w:val="005A0156"/>
    <w:rsid w:val="005A0579"/>
    <w:rsid w:val="005A05EE"/>
    <w:rsid w:val="005A29EF"/>
    <w:rsid w:val="005A4112"/>
    <w:rsid w:val="005B11D0"/>
    <w:rsid w:val="005B22B1"/>
    <w:rsid w:val="005B2B00"/>
    <w:rsid w:val="005B2B14"/>
    <w:rsid w:val="005B44E9"/>
    <w:rsid w:val="005C0B9C"/>
    <w:rsid w:val="005C10C5"/>
    <w:rsid w:val="005C6854"/>
    <w:rsid w:val="005C79F0"/>
    <w:rsid w:val="005D04E6"/>
    <w:rsid w:val="005D2BCB"/>
    <w:rsid w:val="005D3355"/>
    <w:rsid w:val="005D34DA"/>
    <w:rsid w:val="005D3B87"/>
    <w:rsid w:val="005D3DDA"/>
    <w:rsid w:val="005D4D19"/>
    <w:rsid w:val="005D5A4A"/>
    <w:rsid w:val="005E062A"/>
    <w:rsid w:val="005E06F3"/>
    <w:rsid w:val="005E084D"/>
    <w:rsid w:val="005E0AF1"/>
    <w:rsid w:val="005E2693"/>
    <w:rsid w:val="005E291D"/>
    <w:rsid w:val="005E3EAA"/>
    <w:rsid w:val="005E52A3"/>
    <w:rsid w:val="005E6BE8"/>
    <w:rsid w:val="005F0452"/>
    <w:rsid w:val="005F6C00"/>
    <w:rsid w:val="005F7659"/>
    <w:rsid w:val="00601080"/>
    <w:rsid w:val="006017B7"/>
    <w:rsid w:val="00602241"/>
    <w:rsid w:val="0060386F"/>
    <w:rsid w:val="006053B1"/>
    <w:rsid w:val="00607C73"/>
    <w:rsid w:val="006103F4"/>
    <w:rsid w:val="00612790"/>
    <w:rsid w:val="00613193"/>
    <w:rsid w:val="00616C96"/>
    <w:rsid w:val="00620C8B"/>
    <w:rsid w:val="00621A9F"/>
    <w:rsid w:val="0062409A"/>
    <w:rsid w:val="0063071C"/>
    <w:rsid w:val="00630C89"/>
    <w:rsid w:val="006346FA"/>
    <w:rsid w:val="00634DA3"/>
    <w:rsid w:val="00634F72"/>
    <w:rsid w:val="00636E72"/>
    <w:rsid w:val="00637136"/>
    <w:rsid w:val="006374E3"/>
    <w:rsid w:val="006411A8"/>
    <w:rsid w:val="006441E7"/>
    <w:rsid w:val="006443FB"/>
    <w:rsid w:val="00644D2F"/>
    <w:rsid w:val="00647147"/>
    <w:rsid w:val="006472FE"/>
    <w:rsid w:val="00647A73"/>
    <w:rsid w:val="006515F2"/>
    <w:rsid w:val="00652580"/>
    <w:rsid w:val="00654116"/>
    <w:rsid w:val="00654FB0"/>
    <w:rsid w:val="00655560"/>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21F"/>
    <w:rsid w:val="00684CFE"/>
    <w:rsid w:val="00686AC9"/>
    <w:rsid w:val="00687509"/>
    <w:rsid w:val="00690CD5"/>
    <w:rsid w:val="0069102E"/>
    <w:rsid w:val="0069146C"/>
    <w:rsid w:val="0069156C"/>
    <w:rsid w:val="00691BD4"/>
    <w:rsid w:val="0069256C"/>
    <w:rsid w:val="0069377D"/>
    <w:rsid w:val="00697D2A"/>
    <w:rsid w:val="006A0129"/>
    <w:rsid w:val="006A7EA1"/>
    <w:rsid w:val="006B081F"/>
    <w:rsid w:val="006B185F"/>
    <w:rsid w:val="006B5645"/>
    <w:rsid w:val="006B7238"/>
    <w:rsid w:val="006C08F3"/>
    <w:rsid w:val="006C10CE"/>
    <w:rsid w:val="006C1FFE"/>
    <w:rsid w:val="006C4CA1"/>
    <w:rsid w:val="006C5C83"/>
    <w:rsid w:val="006D243C"/>
    <w:rsid w:val="006D66CF"/>
    <w:rsid w:val="006D6870"/>
    <w:rsid w:val="006D70DF"/>
    <w:rsid w:val="006E1FE8"/>
    <w:rsid w:val="006E6A62"/>
    <w:rsid w:val="006E7BBE"/>
    <w:rsid w:val="006F14CC"/>
    <w:rsid w:val="006F173E"/>
    <w:rsid w:val="006F1D5B"/>
    <w:rsid w:val="006F297C"/>
    <w:rsid w:val="006F52D0"/>
    <w:rsid w:val="006F5E42"/>
    <w:rsid w:val="006F66F5"/>
    <w:rsid w:val="006F7016"/>
    <w:rsid w:val="006F74A1"/>
    <w:rsid w:val="006F7A49"/>
    <w:rsid w:val="0070210C"/>
    <w:rsid w:val="007052CB"/>
    <w:rsid w:val="007075E5"/>
    <w:rsid w:val="007147EB"/>
    <w:rsid w:val="00717492"/>
    <w:rsid w:val="00720AF5"/>
    <w:rsid w:val="00726CA4"/>
    <w:rsid w:val="00740377"/>
    <w:rsid w:val="007427B5"/>
    <w:rsid w:val="00743200"/>
    <w:rsid w:val="007453F4"/>
    <w:rsid w:val="0074590B"/>
    <w:rsid w:val="00746D59"/>
    <w:rsid w:val="00746F16"/>
    <w:rsid w:val="00747C0E"/>
    <w:rsid w:val="00750588"/>
    <w:rsid w:val="007528F8"/>
    <w:rsid w:val="007539CF"/>
    <w:rsid w:val="0075605D"/>
    <w:rsid w:val="00756A69"/>
    <w:rsid w:val="007572AA"/>
    <w:rsid w:val="00757FD8"/>
    <w:rsid w:val="0076109E"/>
    <w:rsid w:val="00761D0A"/>
    <w:rsid w:val="00761DF1"/>
    <w:rsid w:val="00762F6B"/>
    <w:rsid w:val="00763C60"/>
    <w:rsid w:val="00764FD5"/>
    <w:rsid w:val="00771047"/>
    <w:rsid w:val="0077124F"/>
    <w:rsid w:val="0077223C"/>
    <w:rsid w:val="007754B5"/>
    <w:rsid w:val="00776052"/>
    <w:rsid w:val="00776358"/>
    <w:rsid w:val="00776619"/>
    <w:rsid w:val="00777244"/>
    <w:rsid w:val="00780263"/>
    <w:rsid w:val="00780767"/>
    <w:rsid w:val="00782258"/>
    <w:rsid w:val="00783177"/>
    <w:rsid w:val="0078601D"/>
    <w:rsid w:val="007869A6"/>
    <w:rsid w:val="0079117E"/>
    <w:rsid w:val="00791B1A"/>
    <w:rsid w:val="0079307E"/>
    <w:rsid w:val="00793F29"/>
    <w:rsid w:val="00794F1A"/>
    <w:rsid w:val="00795E88"/>
    <w:rsid w:val="007A0BEC"/>
    <w:rsid w:val="007A1E81"/>
    <w:rsid w:val="007A35B5"/>
    <w:rsid w:val="007A4C04"/>
    <w:rsid w:val="007B4F3A"/>
    <w:rsid w:val="007B4FB9"/>
    <w:rsid w:val="007B57BE"/>
    <w:rsid w:val="007B5811"/>
    <w:rsid w:val="007B5FE5"/>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511F"/>
    <w:rsid w:val="007F6603"/>
    <w:rsid w:val="007F678A"/>
    <w:rsid w:val="007F6E1E"/>
    <w:rsid w:val="007F7A11"/>
    <w:rsid w:val="00801AC1"/>
    <w:rsid w:val="00801F66"/>
    <w:rsid w:val="00804467"/>
    <w:rsid w:val="00807226"/>
    <w:rsid w:val="00811A75"/>
    <w:rsid w:val="00812519"/>
    <w:rsid w:val="008126CD"/>
    <w:rsid w:val="00816EFE"/>
    <w:rsid w:val="00822602"/>
    <w:rsid w:val="00824D8F"/>
    <w:rsid w:val="00825FB7"/>
    <w:rsid w:val="00826AEE"/>
    <w:rsid w:val="0082750F"/>
    <w:rsid w:val="008344E8"/>
    <w:rsid w:val="0084227C"/>
    <w:rsid w:val="00842E53"/>
    <w:rsid w:val="0084368A"/>
    <w:rsid w:val="0084409F"/>
    <w:rsid w:val="00850764"/>
    <w:rsid w:val="00850A30"/>
    <w:rsid w:val="00853544"/>
    <w:rsid w:val="0085744C"/>
    <w:rsid w:val="00867E95"/>
    <w:rsid w:val="00873322"/>
    <w:rsid w:val="00874E41"/>
    <w:rsid w:val="0087586D"/>
    <w:rsid w:val="00877774"/>
    <w:rsid w:val="008777AA"/>
    <w:rsid w:val="00880414"/>
    <w:rsid w:val="00880FF6"/>
    <w:rsid w:val="0088723A"/>
    <w:rsid w:val="00891A0A"/>
    <w:rsid w:val="008927D0"/>
    <w:rsid w:val="00892B49"/>
    <w:rsid w:val="00894A07"/>
    <w:rsid w:val="0089501F"/>
    <w:rsid w:val="00895793"/>
    <w:rsid w:val="00897669"/>
    <w:rsid w:val="008A0497"/>
    <w:rsid w:val="008A0CBE"/>
    <w:rsid w:val="008A0DF5"/>
    <w:rsid w:val="008A205D"/>
    <w:rsid w:val="008A2379"/>
    <w:rsid w:val="008A525E"/>
    <w:rsid w:val="008A7B54"/>
    <w:rsid w:val="008B3897"/>
    <w:rsid w:val="008B49CB"/>
    <w:rsid w:val="008B5D6E"/>
    <w:rsid w:val="008B6E87"/>
    <w:rsid w:val="008C01B1"/>
    <w:rsid w:val="008C0B10"/>
    <w:rsid w:val="008C35D3"/>
    <w:rsid w:val="008C3BA9"/>
    <w:rsid w:val="008C4012"/>
    <w:rsid w:val="008D28AD"/>
    <w:rsid w:val="008D43ED"/>
    <w:rsid w:val="008E0C2E"/>
    <w:rsid w:val="008E2FA6"/>
    <w:rsid w:val="008E35E2"/>
    <w:rsid w:val="008E56F3"/>
    <w:rsid w:val="008E66F6"/>
    <w:rsid w:val="008F12C9"/>
    <w:rsid w:val="008F723C"/>
    <w:rsid w:val="008F73A8"/>
    <w:rsid w:val="008F74D7"/>
    <w:rsid w:val="008F752C"/>
    <w:rsid w:val="00902A54"/>
    <w:rsid w:val="00902B5E"/>
    <w:rsid w:val="00904DA5"/>
    <w:rsid w:val="00904FFC"/>
    <w:rsid w:val="00906211"/>
    <w:rsid w:val="00906728"/>
    <w:rsid w:val="0090675F"/>
    <w:rsid w:val="00906F8C"/>
    <w:rsid w:val="00907801"/>
    <w:rsid w:val="00907DB6"/>
    <w:rsid w:val="0091047C"/>
    <w:rsid w:val="00910CAE"/>
    <w:rsid w:val="00911064"/>
    <w:rsid w:val="009121D1"/>
    <w:rsid w:val="009141A1"/>
    <w:rsid w:val="0091672F"/>
    <w:rsid w:val="009223C5"/>
    <w:rsid w:val="00922BC8"/>
    <w:rsid w:val="00930622"/>
    <w:rsid w:val="0093183E"/>
    <w:rsid w:val="00933172"/>
    <w:rsid w:val="00933500"/>
    <w:rsid w:val="00941DA7"/>
    <w:rsid w:val="00942E23"/>
    <w:rsid w:val="00942EC6"/>
    <w:rsid w:val="00942FB7"/>
    <w:rsid w:val="009442FC"/>
    <w:rsid w:val="00947D72"/>
    <w:rsid w:val="00950B83"/>
    <w:rsid w:val="00955414"/>
    <w:rsid w:val="00956B5C"/>
    <w:rsid w:val="00962279"/>
    <w:rsid w:val="00963256"/>
    <w:rsid w:val="0096420F"/>
    <w:rsid w:val="0096470D"/>
    <w:rsid w:val="00965A19"/>
    <w:rsid w:val="009723A2"/>
    <w:rsid w:val="0097332C"/>
    <w:rsid w:val="00984CD9"/>
    <w:rsid w:val="0098708E"/>
    <w:rsid w:val="0098754E"/>
    <w:rsid w:val="00993147"/>
    <w:rsid w:val="00993FD8"/>
    <w:rsid w:val="00995EF6"/>
    <w:rsid w:val="009A08BD"/>
    <w:rsid w:val="009A4C89"/>
    <w:rsid w:val="009A5602"/>
    <w:rsid w:val="009A56D7"/>
    <w:rsid w:val="009B2D8D"/>
    <w:rsid w:val="009B7142"/>
    <w:rsid w:val="009C1F59"/>
    <w:rsid w:val="009C2749"/>
    <w:rsid w:val="009C62E0"/>
    <w:rsid w:val="009C7F68"/>
    <w:rsid w:val="009D0C98"/>
    <w:rsid w:val="009D0F6E"/>
    <w:rsid w:val="009D0FF3"/>
    <w:rsid w:val="009D1DDD"/>
    <w:rsid w:val="009D5E06"/>
    <w:rsid w:val="009E1AC3"/>
    <w:rsid w:val="009E219A"/>
    <w:rsid w:val="009E2C3E"/>
    <w:rsid w:val="009E2C53"/>
    <w:rsid w:val="009E2FB6"/>
    <w:rsid w:val="009F032B"/>
    <w:rsid w:val="009F12F2"/>
    <w:rsid w:val="009F2E42"/>
    <w:rsid w:val="009F3AA3"/>
    <w:rsid w:val="009F590E"/>
    <w:rsid w:val="009F61B5"/>
    <w:rsid w:val="009F63BC"/>
    <w:rsid w:val="009F6E40"/>
    <w:rsid w:val="00A032CB"/>
    <w:rsid w:val="00A05752"/>
    <w:rsid w:val="00A10328"/>
    <w:rsid w:val="00A10C5A"/>
    <w:rsid w:val="00A13621"/>
    <w:rsid w:val="00A15A99"/>
    <w:rsid w:val="00A174B4"/>
    <w:rsid w:val="00A20858"/>
    <w:rsid w:val="00A22797"/>
    <w:rsid w:val="00A24419"/>
    <w:rsid w:val="00A274FF"/>
    <w:rsid w:val="00A31161"/>
    <w:rsid w:val="00A32190"/>
    <w:rsid w:val="00A32A2A"/>
    <w:rsid w:val="00A33ADE"/>
    <w:rsid w:val="00A3561F"/>
    <w:rsid w:val="00A35FD1"/>
    <w:rsid w:val="00A40618"/>
    <w:rsid w:val="00A413D2"/>
    <w:rsid w:val="00A449CE"/>
    <w:rsid w:val="00A45BF7"/>
    <w:rsid w:val="00A461E9"/>
    <w:rsid w:val="00A47D29"/>
    <w:rsid w:val="00A51514"/>
    <w:rsid w:val="00A52ADD"/>
    <w:rsid w:val="00A55208"/>
    <w:rsid w:val="00A57621"/>
    <w:rsid w:val="00A606DA"/>
    <w:rsid w:val="00A61B4D"/>
    <w:rsid w:val="00A62363"/>
    <w:rsid w:val="00A62B78"/>
    <w:rsid w:val="00A6461E"/>
    <w:rsid w:val="00A64907"/>
    <w:rsid w:val="00A67BC5"/>
    <w:rsid w:val="00A719CE"/>
    <w:rsid w:val="00A731A1"/>
    <w:rsid w:val="00A775AD"/>
    <w:rsid w:val="00A84097"/>
    <w:rsid w:val="00A84AC1"/>
    <w:rsid w:val="00A85D43"/>
    <w:rsid w:val="00A90BB1"/>
    <w:rsid w:val="00A90E57"/>
    <w:rsid w:val="00A9423A"/>
    <w:rsid w:val="00A953B5"/>
    <w:rsid w:val="00A955FF"/>
    <w:rsid w:val="00A96AA8"/>
    <w:rsid w:val="00A9711B"/>
    <w:rsid w:val="00AA02B0"/>
    <w:rsid w:val="00AA219B"/>
    <w:rsid w:val="00AA5938"/>
    <w:rsid w:val="00AA6070"/>
    <w:rsid w:val="00AB0E80"/>
    <w:rsid w:val="00AB13F7"/>
    <w:rsid w:val="00AB637F"/>
    <w:rsid w:val="00AB75F9"/>
    <w:rsid w:val="00AC082C"/>
    <w:rsid w:val="00AC3795"/>
    <w:rsid w:val="00AD0295"/>
    <w:rsid w:val="00AD079D"/>
    <w:rsid w:val="00AD2977"/>
    <w:rsid w:val="00AD449C"/>
    <w:rsid w:val="00AD674E"/>
    <w:rsid w:val="00AD6FAF"/>
    <w:rsid w:val="00AE1F97"/>
    <w:rsid w:val="00AE29B5"/>
    <w:rsid w:val="00AE3BD8"/>
    <w:rsid w:val="00AE4EF1"/>
    <w:rsid w:val="00AE5624"/>
    <w:rsid w:val="00AE5F46"/>
    <w:rsid w:val="00AE6F0E"/>
    <w:rsid w:val="00AE72F0"/>
    <w:rsid w:val="00AE76A1"/>
    <w:rsid w:val="00AF23F9"/>
    <w:rsid w:val="00AF368A"/>
    <w:rsid w:val="00B020F4"/>
    <w:rsid w:val="00B04C21"/>
    <w:rsid w:val="00B05AE7"/>
    <w:rsid w:val="00B0785E"/>
    <w:rsid w:val="00B078B3"/>
    <w:rsid w:val="00B10118"/>
    <w:rsid w:val="00B11802"/>
    <w:rsid w:val="00B12E77"/>
    <w:rsid w:val="00B13BB8"/>
    <w:rsid w:val="00B14FDC"/>
    <w:rsid w:val="00B17486"/>
    <w:rsid w:val="00B21681"/>
    <w:rsid w:val="00B2208B"/>
    <w:rsid w:val="00B221A1"/>
    <w:rsid w:val="00B22DC5"/>
    <w:rsid w:val="00B24684"/>
    <w:rsid w:val="00B2627F"/>
    <w:rsid w:val="00B30A63"/>
    <w:rsid w:val="00B31367"/>
    <w:rsid w:val="00B31E4A"/>
    <w:rsid w:val="00B3304B"/>
    <w:rsid w:val="00B40E83"/>
    <w:rsid w:val="00B41A29"/>
    <w:rsid w:val="00B439C7"/>
    <w:rsid w:val="00B44527"/>
    <w:rsid w:val="00B452A1"/>
    <w:rsid w:val="00B45963"/>
    <w:rsid w:val="00B4698C"/>
    <w:rsid w:val="00B470CE"/>
    <w:rsid w:val="00B51993"/>
    <w:rsid w:val="00B53370"/>
    <w:rsid w:val="00B54007"/>
    <w:rsid w:val="00B5492F"/>
    <w:rsid w:val="00B644B7"/>
    <w:rsid w:val="00B658DD"/>
    <w:rsid w:val="00B673A1"/>
    <w:rsid w:val="00B67D45"/>
    <w:rsid w:val="00B7165D"/>
    <w:rsid w:val="00B7284F"/>
    <w:rsid w:val="00B72E9E"/>
    <w:rsid w:val="00B73A10"/>
    <w:rsid w:val="00B73E47"/>
    <w:rsid w:val="00B758A1"/>
    <w:rsid w:val="00B75970"/>
    <w:rsid w:val="00B769EA"/>
    <w:rsid w:val="00B77446"/>
    <w:rsid w:val="00B77E6B"/>
    <w:rsid w:val="00B82FEC"/>
    <w:rsid w:val="00B8633F"/>
    <w:rsid w:val="00B91A21"/>
    <w:rsid w:val="00B95440"/>
    <w:rsid w:val="00B96C51"/>
    <w:rsid w:val="00B97B99"/>
    <w:rsid w:val="00BA4040"/>
    <w:rsid w:val="00BB0DA8"/>
    <w:rsid w:val="00BB0F7B"/>
    <w:rsid w:val="00BB31AB"/>
    <w:rsid w:val="00BB4632"/>
    <w:rsid w:val="00BB5DB6"/>
    <w:rsid w:val="00BC6937"/>
    <w:rsid w:val="00BD733D"/>
    <w:rsid w:val="00BE12C0"/>
    <w:rsid w:val="00BE2089"/>
    <w:rsid w:val="00BE2B4D"/>
    <w:rsid w:val="00BE2C7E"/>
    <w:rsid w:val="00BE34A1"/>
    <w:rsid w:val="00BE36CB"/>
    <w:rsid w:val="00BE3D70"/>
    <w:rsid w:val="00BE4387"/>
    <w:rsid w:val="00BE5616"/>
    <w:rsid w:val="00BE6603"/>
    <w:rsid w:val="00BF21F3"/>
    <w:rsid w:val="00BF2C9A"/>
    <w:rsid w:val="00BF3AC7"/>
    <w:rsid w:val="00BF4179"/>
    <w:rsid w:val="00C0167A"/>
    <w:rsid w:val="00C04F14"/>
    <w:rsid w:val="00C069AC"/>
    <w:rsid w:val="00C105BC"/>
    <w:rsid w:val="00C10E5B"/>
    <w:rsid w:val="00C113E3"/>
    <w:rsid w:val="00C11A46"/>
    <w:rsid w:val="00C13937"/>
    <w:rsid w:val="00C14718"/>
    <w:rsid w:val="00C15CC0"/>
    <w:rsid w:val="00C16681"/>
    <w:rsid w:val="00C166E3"/>
    <w:rsid w:val="00C16E31"/>
    <w:rsid w:val="00C17766"/>
    <w:rsid w:val="00C17CC7"/>
    <w:rsid w:val="00C23D71"/>
    <w:rsid w:val="00C315DE"/>
    <w:rsid w:val="00C31C8C"/>
    <w:rsid w:val="00C34482"/>
    <w:rsid w:val="00C3460B"/>
    <w:rsid w:val="00C34C98"/>
    <w:rsid w:val="00C35FFF"/>
    <w:rsid w:val="00C36544"/>
    <w:rsid w:val="00C423DE"/>
    <w:rsid w:val="00C43D5A"/>
    <w:rsid w:val="00C4756D"/>
    <w:rsid w:val="00C502A0"/>
    <w:rsid w:val="00C526D2"/>
    <w:rsid w:val="00C533F1"/>
    <w:rsid w:val="00C5363A"/>
    <w:rsid w:val="00C54780"/>
    <w:rsid w:val="00C555BC"/>
    <w:rsid w:val="00C631C9"/>
    <w:rsid w:val="00C634B6"/>
    <w:rsid w:val="00C64E6C"/>
    <w:rsid w:val="00C652E1"/>
    <w:rsid w:val="00C678E7"/>
    <w:rsid w:val="00C77528"/>
    <w:rsid w:val="00C8114A"/>
    <w:rsid w:val="00C838A7"/>
    <w:rsid w:val="00C86529"/>
    <w:rsid w:val="00C86746"/>
    <w:rsid w:val="00C9098B"/>
    <w:rsid w:val="00C90C3A"/>
    <w:rsid w:val="00C92C99"/>
    <w:rsid w:val="00C93105"/>
    <w:rsid w:val="00C9352F"/>
    <w:rsid w:val="00C94871"/>
    <w:rsid w:val="00C95AE1"/>
    <w:rsid w:val="00CA07F7"/>
    <w:rsid w:val="00CA0DAD"/>
    <w:rsid w:val="00CA6391"/>
    <w:rsid w:val="00CA698B"/>
    <w:rsid w:val="00CB0887"/>
    <w:rsid w:val="00CB0FE7"/>
    <w:rsid w:val="00CB2037"/>
    <w:rsid w:val="00CB25D4"/>
    <w:rsid w:val="00CB3E29"/>
    <w:rsid w:val="00CB3FF9"/>
    <w:rsid w:val="00CB5FC8"/>
    <w:rsid w:val="00CC3CB7"/>
    <w:rsid w:val="00CC4CBB"/>
    <w:rsid w:val="00CC639A"/>
    <w:rsid w:val="00CD0C69"/>
    <w:rsid w:val="00CD1144"/>
    <w:rsid w:val="00CD1A05"/>
    <w:rsid w:val="00CD2273"/>
    <w:rsid w:val="00CD2459"/>
    <w:rsid w:val="00CD6CB3"/>
    <w:rsid w:val="00CE1E06"/>
    <w:rsid w:val="00CE5ED3"/>
    <w:rsid w:val="00CF0B57"/>
    <w:rsid w:val="00CF0B6D"/>
    <w:rsid w:val="00CF3CBB"/>
    <w:rsid w:val="00CF3E3D"/>
    <w:rsid w:val="00D01603"/>
    <w:rsid w:val="00D06284"/>
    <w:rsid w:val="00D0660E"/>
    <w:rsid w:val="00D071B5"/>
    <w:rsid w:val="00D11321"/>
    <w:rsid w:val="00D1211A"/>
    <w:rsid w:val="00D14E5F"/>
    <w:rsid w:val="00D2187A"/>
    <w:rsid w:val="00D2345D"/>
    <w:rsid w:val="00D26568"/>
    <w:rsid w:val="00D27868"/>
    <w:rsid w:val="00D32B10"/>
    <w:rsid w:val="00D34357"/>
    <w:rsid w:val="00D34B83"/>
    <w:rsid w:val="00D415BB"/>
    <w:rsid w:val="00D43734"/>
    <w:rsid w:val="00D51B53"/>
    <w:rsid w:val="00D51B87"/>
    <w:rsid w:val="00D51DB7"/>
    <w:rsid w:val="00D52E13"/>
    <w:rsid w:val="00D52FD9"/>
    <w:rsid w:val="00D561F9"/>
    <w:rsid w:val="00D570F8"/>
    <w:rsid w:val="00D62694"/>
    <w:rsid w:val="00D633D2"/>
    <w:rsid w:val="00D658B9"/>
    <w:rsid w:val="00D66789"/>
    <w:rsid w:val="00D707AC"/>
    <w:rsid w:val="00D70FC5"/>
    <w:rsid w:val="00D74F31"/>
    <w:rsid w:val="00D771F8"/>
    <w:rsid w:val="00D81EE5"/>
    <w:rsid w:val="00D828DF"/>
    <w:rsid w:val="00D85F63"/>
    <w:rsid w:val="00D87316"/>
    <w:rsid w:val="00D92E88"/>
    <w:rsid w:val="00D9689A"/>
    <w:rsid w:val="00D96A5F"/>
    <w:rsid w:val="00DA01A2"/>
    <w:rsid w:val="00DA0375"/>
    <w:rsid w:val="00DA3CBC"/>
    <w:rsid w:val="00DA6B0B"/>
    <w:rsid w:val="00DA7592"/>
    <w:rsid w:val="00DA7B84"/>
    <w:rsid w:val="00DB1BF5"/>
    <w:rsid w:val="00DB2E15"/>
    <w:rsid w:val="00DB41CD"/>
    <w:rsid w:val="00DB464B"/>
    <w:rsid w:val="00DB72CA"/>
    <w:rsid w:val="00DB7E4D"/>
    <w:rsid w:val="00DD3C97"/>
    <w:rsid w:val="00DD3D56"/>
    <w:rsid w:val="00DD4631"/>
    <w:rsid w:val="00DD4B8B"/>
    <w:rsid w:val="00DD5484"/>
    <w:rsid w:val="00DE39C8"/>
    <w:rsid w:val="00DE4D96"/>
    <w:rsid w:val="00DE4FA8"/>
    <w:rsid w:val="00DE56B1"/>
    <w:rsid w:val="00DE63AC"/>
    <w:rsid w:val="00DE6621"/>
    <w:rsid w:val="00DE70F7"/>
    <w:rsid w:val="00DE7840"/>
    <w:rsid w:val="00DF0A4C"/>
    <w:rsid w:val="00DF1F92"/>
    <w:rsid w:val="00DF3F25"/>
    <w:rsid w:val="00DF5C1A"/>
    <w:rsid w:val="00E07FFE"/>
    <w:rsid w:val="00E12284"/>
    <w:rsid w:val="00E12926"/>
    <w:rsid w:val="00E137AB"/>
    <w:rsid w:val="00E138F9"/>
    <w:rsid w:val="00E13F59"/>
    <w:rsid w:val="00E171BD"/>
    <w:rsid w:val="00E20B89"/>
    <w:rsid w:val="00E20B8A"/>
    <w:rsid w:val="00E22D1F"/>
    <w:rsid w:val="00E23317"/>
    <w:rsid w:val="00E2543F"/>
    <w:rsid w:val="00E26171"/>
    <w:rsid w:val="00E32C80"/>
    <w:rsid w:val="00E343BA"/>
    <w:rsid w:val="00E37996"/>
    <w:rsid w:val="00E44819"/>
    <w:rsid w:val="00E476B2"/>
    <w:rsid w:val="00E50E66"/>
    <w:rsid w:val="00E53822"/>
    <w:rsid w:val="00E55260"/>
    <w:rsid w:val="00E569DD"/>
    <w:rsid w:val="00E62AD9"/>
    <w:rsid w:val="00E63720"/>
    <w:rsid w:val="00E66A63"/>
    <w:rsid w:val="00E705DB"/>
    <w:rsid w:val="00E70678"/>
    <w:rsid w:val="00E71C15"/>
    <w:rsid w:val="00E71C35"/>
    <w:rsid w:val="00E71EB3"/>
    <w:rsid w:val="00E8017C"/>
    <w:rsid w:val="00E8147B"/>
    <w:rsid w:val="00E814EE"/>
    <w:rsid w:val="00E81848"/>
    <w:rsid w:val="00E82894"/>
    <w:rsid w:val="00E86E72"/>
    <w:rsid w:val="00E93D64"/>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108E"/>
    <w:rsid w:val="00ED1300"/>
    <w:rsid w:val="00ED4495"/>
    <w:rsid w:val="00ED5213"/>
    <w:rsid w:val="00ED57DF"/>
    <w:rsid w:val="00ED6336"/>
    <w:rsid w:val="00ED67E6"/>
    <w:rsid w:val="00ED793E"/>
    <w:rsid w:val="00ED7E4B"/>
    <w:rsid w:val="00EE1D31"/>
    <w:rsid w:val="00EE2478"/>
    <w:rsid w:val="00EE255D"/>
    <w:rsid w:val="00EE25C5"/>
    <w:rsid w:val="00EE2D01"/>
    <w:rsid w:val="00EE3526"/>
    <w:rsid w:val="00EE6296"/>
    <w:rsid w:val="00EF0C2F"/>
    <w:rsid w:val="00EF0EB4"/>
    <w:rsid w:val="00EF1F02"/>
    <w:rsid w:val="00EF2B93"/>
    <w:rsid w:val="00EF2FE4"/>
    <w:rsid w:val="00EF50CE"/>
    <w:rsid w:val="00EF5179"/>
    <w:rsid w:val="00EF550A"/>
    <w:rsid w:val="00F0088B"/>
    <w:rsid w:val="00F021F6"/>
    <w:rsid w:val="00F047DB"/>
    <w:rsid w:val="00F0682C"/>
    <w:rsid w:val="00F073C6"/>
    <w:rsid w:val="00F10D74"/>
    <w:rsid w:val="00F11EB7"/>
    <w:rsid w:val="00F13206"/>
    <w:rsid w:val="00F141C2"/>
    <w:rsid w:val="00F16B94"/>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3158"/>
    <w:rsid w:val="00F43162"/>
    <w:rsid w:val="00F46C28"/>
    <w:rsid w:val="00F5107C"/>
    <w:rsid w:val="00F51A63"/>
    <w:rsid w:val="00F522A8"/>
    <w:rsid w:val="00F52427"/>
    <w:rsid w:val="00F52963"/>
    <w:rsid w:val="00F5315A"/>
    <w:rsid w:val="00F53B24"/>
    <w:rsid w:val="00F61ABC"/>
    <w:rsid w:val="00F61B83"/>
    <w:rsid w:val="00F639A4"/>
    <w:rsid w:val="00F644DB"/>
    <w:rsid w:val="00F64D3C"/>
    <w:rsid w:val="00F67317"/>
    <w:rsid w:val="00F70486"/>
    <w:rsid w:val="00F70C50"/>
    <w:rsid w:val="00F74775"/>
    <w:rsid w:val="00F74FB6"/>
    <w:rsid w:val="00F7542B"/>
    <w:rsid w:val="00F757A3"/>
    <w:rsid w:val="00F76618"/>
    <w:rsid w:val="00F76936"/>
    <w:rsid w:val="00F76A15"/>
    <w:rsid w:val="00F77846"/>
    <w:rsid w:val="00F77F65"/>
    <w:rsid w:val="00F860BE"/>
    <w:rsid w:val="00F87280"/>
    <w:rsid w:val="00F92D16"/>
    <w:rsid w:val="00F93D5F"/>
    <w:rsid w:val="00F977DE"/>
    <w:rsid w:val="00FA0C34"/>
    <w:rsid w:val="00FA1B92"/>
    <w:rsid w:val="00FA7E1B"/>
    <w:rsid w:val="00FB043E"/>
    <w:rsid w:val="00FB0D7E"/>
    <w:rsid w:val="00FB26DF"/>
    <w:rsid w:val="00FB3D2F"/>
    <w:rsid w:val="00FB4169"/>
    <w:rsid w:val="00FB4736"/>
    <w:rsid w:val="00FB4D49"/>
    <w:rsid w:val="00FB68F2"/>
    <w:rsid w:val="00FB7BB3"/>
    <w:rsid w:val="00FC186D"/>
    <w:rsid w:val="00FC4440"/>
    <w:rsid w:val="00FC6517"/>
    <w:rsid w:val="00FC6CA2"/>
    <w:rsid w:val="00FD0536"/>
    <w:rsid w:val="00FD4892"/>
    <w:rsid w:val="00FD76B6"/>
    <w:rsid w:val="00FE31DE"/>
    <w:rsid w:val="00FE3807"/>
    <w:rsid w:val="00FE41BC"/>
    <w:rsid w:val="00FE4F07"/>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A63"/>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18533028">
      <w:bodyDiv w:val="1"/>
      <w:marLeft w:val="0"/>
      <w:marRight w:val="0"/>
      <w:marTop w:val="0"/>
      <w:marBottom w:val="0"/>
      <w:divBdr>
        <w:top w:val="none" w:sz="0" w:space="0" w:color="auto"/>
        <w:left w:val="none" w:sz="0" w:space="0" w:color="auto"/>
        <w:bottom w:val="none" w:sz="0" w:space="0" w:color="auto"/>
        <w:right w:val="none" w:sz="0" w:space="0" w:color="auto"/>
      </w:divBdr>
      <w:divsChild>
        <w:div w:id="1762989385">
          <w:marLeft w:val="2606"/>
          <w:marRight w:val="0"/>
          <w:marTop w:val="0"/>
          <w:marBottom w:val="0"/>
          <w:divBdr>
            <w:top w:val="none" w:sz="0" w:space="0" w:color="auto"/>
            <w:left w:val="none" w:sz="0" w:space="0" w:color="auto"/>
            <w:bottom w:val="none" w:sz="0" w:space="0" w:color="auto"/>
            <w:right w:val="none" w:sz="0" w:space="0" w:color="auto"/>
          </w:divBdr>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536119854">
      <w:bodyDiv w:val="1"/>
      <w:marLeft w:val="0"/>
      <w:marRight w:val="0"/>
      <w:marTop w:val="0"/>
      <w:marBottom w:val="0"/>
      <w:divBdr>
        <w:top w:val="none" w:sz="0" w:space="0" w:color="auto"/>
        <w:left w:val="none" w:sz="0" w:space="0" w:color="auto"/>
        <w:bottom w:val="none" w:sz="0" w:space="0" w:color="auto"/>
        <w:right w:val="none" w:sz="0" w:space="0" w:color="auto"/>
      </w:divBdr>
      <w:divsChild>
        <w:div w:id="419062873">
          <w:marLeft w:val="116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D56E2-9F40-435C-8603-A2049ADC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Xin Qu (曲鑫)</cp:lastModifiedBy>
  <cp:revision>5</cp:revision>
  <dcterms:created xsi:type="dcterms:W3CDTF">2017-09-11T05:34:00Z</dcterms:created>
  <dcterms:modified xsi:type="dcterms:W3CDTF">2017-09-11T05:56:00Z</dcterms:modified>
</cp:coreProperties>
</file>